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FC" w:rsidRDefault="00415F07">
      <w:pPr>
        <w:pStyle w:val="Corpodetexto"/>
        <w:ind w:left="5045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2FC" w:rsidRDefault="00415F07">
      <w:pPr>
        <w:spacing w:before="69"/>
        <w:ind w:left="2134" w:right="1433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:rsidR="009862FC" w:rsidRDefault="00415F07">
      <w:pPr>
        <w:spacing w:before="1"/>
        <w:ind w:left="2859" w:right="211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:rsidR="009862FC" w:rsidRDefault="00415F07">
      <w:pPr>
        <w:spacing w:line="243" w:lineRule="exact"/>
        <w:ind w:left="2134" w:right="1440"/>
        <w:jc w:val="center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292735</wp:posOffset>
                </wp:positionV>
                <wp:extent cx="62553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31DF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45pt,23.05pt" to="56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k8HQ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" strokeweight=".31975mm">
                <w10:wrap anchorx="page"/>
              </v:line>
            </w:pict>
          </mc:Fallback>
        </mc:AlternateContent>
      </w: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:rsidR="009862FC" w:rsidRDefault="009862FC">
      <w:pPr>
        <w:rPr>
          <w:b/>
          <w:sz w:val="20"/>
        </w:rPr>
      </w:pPr>
    </w:p>
    <w:p w:rsidR="009862FC" w:rsidRDefault="009862FC">
      <w:pPr>
        <w:spacing w:before="2"/>
        <w:rPr>
          <w:b/>
          <w:sz w:val="17"/>
        </w:rPr>
      </w:pPr>
    </w:p>
    <w:p w:rsidR="009862FC" w:rsidRDefault="00415F07">
      <w:pPr>
        <w:pStyle w:val="Corpodetexto"/>
        <w:spacing w:before="1"/>
        <w:ind w:left="2134" w:right="1730"/>
        <w:jc w:val="center"/>
      </w:pPr>
      <w:r>
        <w:t>ANEXO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Folha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Banca</w:t>
      </w:r>
      <w:r>
        <w:rPr>
          <w:spacing w:val="-5"/>
        </w:rPr>
        <w:t xml:space="preserve"> </w:t>
      </w:r>
      <w:r>
        <w:t>Examinadora,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 w:rsidR="00BA06FF">
        <w:t>a</w:t>
      </w:r>
      <w:r>
        <w:t>valiador.</w:t>
      </w:r>
    </w:p>
    <w:p w:rsidR="009862FC" w:rsidRDefault="00415F07">
      <w:pPr>
        <w:pStyle w:val="Corpodetexto"/>
        <w:spacing w:before="94"/>
        <w:ind w:left="2134" w:right="1729"/>
        <w:jc w:val="center"/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CIENTÍFICO</w:t>
      </w:r>
    </w:p>
    <w:p w:rsidR="009862FC" w:rsidRDefault="00415F07">
      <w:pPr>
        <w:tabs>
          <w:tab w:val="left" w:pos="9953"/>
          <w:tab w:val="left" w:pos="10044"/>
          <w:tab w:val="left" w:pos="10091"/>
        </w:tabs>
        <w:ind w:left="120" w:right="206"/>
      </w:pPr>
      <w:r>
        <w:t>Orientando(s):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</w:t>
      </w:r>
      <w:r>
        <w:rPr>
          <w:spacing w:val="-7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62FC" w:rsidRDefault="009862FC">
      <w:pPr>
        <w:rPr>
          <w:sz w:val="20"/>
        </w:rPr>
      </w:pPr>
    </w:p>
    <w:p w:rsidR="009862FC" w:rsidRDefault="009862FC">
      <w:pPr>
        <w:spacing w:before="4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522"/>
        <w:gridCol w:w="1599"/>
      </w:tblGrid>
      <w:tr w:rsidR="009862FC">
        <w:trPr>
          <w:trHeight w:val="458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Introdução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22" w:lineRule="exact"/>
              <w:ind w:left="245" w:right="25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9862FC" w:rsidRDefault="00415F07">
            <w:pPr>
              <w:pStyle w:val="TableParagraph"/>
              <w:spacing w:line="216" w:lineRule="exact"/>
              <w:ind w:left="245" w:right="249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22" w:lineRule="exact"/>
              <w:ind w:left="129" w:right="44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9862FC" w:rsidRDefault="00415F07">
            <w:pPr>
              <w:pStyle w:val="TableParagraph"/>
              <w:spacing w:line="216" w:lineRule="exact"/>
              <w:ind w:left="127" w:right="443"/>
              <w:jc w:val="center"/>
              <w:rPr>
                <w:b/>
              </w:rPr>
            </w:pPr>
            <w:r>
              <w:rPr>
                <w:b/>
              </w:rPr>
              <w:t>obtida</w:t>
            </w:r>
          </w:p>
        </w:tc>
      </w:tr>
      <w:tr w:rsidR="009862FC">
        <w:trPr>
          <w:trHeight w:val="580"/>
        </w:trPr>
        <w:tc>
          <w:tcPr>
            <w:tcW w:w="6947" w:type="dxa"/>
          </w:tcPr>
          <w:p w:rsidR="009862FC" w:rsidRDefault="00415F07">
            <w:pPr>
              <w:pStyle w:val="TableParagraph"/>
            </w:pPr>
            <w:r>
              <w:t>Justificativa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15"/>
              </w:rPr>
              <w:t xml:space="preserve"> </w:t>
            </w:r>
            <w:r>
              <w:t>escolha,</w:t>
            </w:r>
            <w:r>
              <w:rPr>
                <w:spacing w:val="26"/>
              </w:rPr>
              <w:t xml:space="preserve"> </w:t>
            </w:r>
            <w:r>
              <w:t>relevância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17"/>
              </w:rPr>
              <w:t xml:space="preserve"> </w:t>
            </w:r>
            <w:r>
              <w:t>tema,</w:t>
            </w:r>
            <w:r>
              <w:rPr>
                <w:spacing w:val="18"/>
              </w:rPr>
              <w:t xml:space="preserve"> </w:t>
            </w:r>
            <w:r>
              <w:t>definição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31"/>
              </w:rPr>
              <w:t xml:space="preserve"> </w:t>
            </w:r>
            <w:r>
              <w:t>problema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relevância</w:t>
            </w:r>
            <w:r>
              <w:rPr>
                <w:spacing w:val="-6"/>
              </w:rPr>
              <w:t xml:space="preserve"> </w:t>
            </w:r>
            <w:r>
              <w:t>social.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before="112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1,0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>
        <w:trPr>
          <w:trHeight w:val="227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Definição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Objetivos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08" w:lineRule="exact"/>
              <w:ind w:left="245" w:right="251"/>
              <w:jc w:val="center"/>
            </w:pPr>
            <w:r>
              <w:t>--------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08" w:lineRule="exact"/>
              <w:ind w:left="0" w:right="468"/>
              <w:jc w:val="right"/>
            </w:pPr>
            <w:r>
              <w:t>--------</w:t>
            </w:r>
          </w:p>
        </w:tc>
      </w:tr>
      <w:tr w:rsidR="009862FC">
        <w:trPr>
          <w:trHeight w:val="537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68" w:lineRule="exact"/>
            </w:pPr>
            <w:r>
              <w:t>Apresentação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64"/>
              </w:rPr>
              <w:t xml:space="preserve"> </w:t>
            </w:r>
            <w:r>
              <w:t>coerência</w:t>
            </w:r>
            <w:r>
              <w:rPr>
                <w:spacing w:val="62"/>
              </w:rPr>
              <w:t xml:space="preserve"> </w:t>
            </w:r>
            <w:r>
              <w:t>e</w:t>
            </w:r>
            <w:r>
              <w:rPr>
                <w:spacing w:val="58"/>
              </w:rPr>
              <w:t xml:space="preserve"> </w:t>
            </w:r>
            <w:r>
              <w:t>clareza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objetivos</w:t>
            </w:r>
            <w:r>
              <w:rPr>
                <w:spacing w:val="65"/>
              </w:rPr>
              <w:t xml:space="preserve"> </w:t>
            </w:r>
            <w:r>
              <w:t>que</w:t>
            </w:r>
            <w:r>
              <w:rPr>
                <w:spacing w:val="59"/>
              </w:rPr>
              <w:t xml:space="preserve"> </w:t>
            </w:r>
            <w:r>
              <w:t>respondam</w:t>
            </w:r>
            <w:r>
              <w:rPr>
                <w:spacing w:val="60"/>
              </w:rPr>
              <w:t xml:space="preserve"> </w:t>
            </w:r>
            <w:r>
              <w:t>à</w:t>
            </w:r>
          </w:p>
          <w:p w:rsidR="009862FC" w:rsidRDefault="00415F07">
            <w:pPr>
              <w:pStyle w:val="TableParagraph"/>
              <w:spacing w:line="249" w:lineRule="exact"/>
            </w:pPr>
            <w:r>
              <w:t>problemática</w:t>
            </w:r>
            <w:r>
              <w:rPr>
                <w:spacing w:val="-7"/>
              </w:rPr>
              <w:t xml:space="preserve"> </w:t>
            </w:r>
            <w:r>
              <w:t>apresentada.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39" w:lineRule="exact"/>
              <w:ind w:left="244" w:right="251"/>
              <w:jc w:val="center"/>
            </w:pPr>
            <w:r>
              <w:t>0,0-</w:t>
            </w:r>
            <w:r>
              <w:rPr>
                <w:spacing w:val="-6"/>
              </w:rPr>
              <w:t xml:space="preserve"> </w:t>
            </w:r>
            <w:r>
              <w:t>1,0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>
        <w:trPr>
          <w:trHeight w:val="388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Revisão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Bibliográfica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39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39" w:lineRule="exact"/>
              <w:ind w:left="0" w:right="468"/>
              <w:jc w:val="right"/>
            </w:pPr>
            <w:r>
              <w:t>--------</w:t>
            </w:r>
          </w:p>
        </w:tc>
      </w:tr>
      <w:tr w:rsidR="009862FC">
        <w:trPr>
          <w:trHeight w:val="1074"/>
        </w:trPr>
        <w:tc>
          <w:tcPr>
            <w:tcW w:w="6947" w:type="dxa"/>
          </w:tcPr>
          <w:p w:rsidR="009862FC" w:rsidRDefault="00415F07">
            <w:pPr>
              <w:pStyle w:val="TableParagraph"/>
              <w:ind w:right="108"/>
              <w:jc w:val="both"/>
            </w:pPr>
            <w:r>
              <w:t>Fundamentação do tema com fontes, citações e atendimentos às normas</w:t>
            </w:r>
            <w:r>
              <w:rPr>
                <w:spacing w:val="1"/>
              </w:rPr>
              <w:t xml:space="preserve"> </w:t>
            </w:r>
            <w:r>
              <w:t>da ABNT. Redação com clareza, terminologia técnica, conceitos científicos,</w:t>
            </w:r>
            <w:r>
              <w:rPr>
                <w:spacing w:val="1"/>
              </w:rPr>
              <w:t xml:space="preserve"> </w:t>
            </w:r>
            <w:r>
              <w:t>ortografia</w:t>
            </w:r>
            <w:r>
              <w:rPr>
                <w:spacing w:val="47"/>
              </w:rPr>
              <w:t xml:space="preserve"> 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t>concordância.</w:t>
            </w:r>
            <w:r>
              <w:rPr>
                <w:spacing w:val="12"/>
              </w:rPr>
              <w:t xml:space="preserve"> </w:t>
            </w:r>
            <w:r>
              <w:t>Abordagem</w:t>
            </w:r>
            <w:r>
              <w:rPr>
                <w:spacing w:val="16"/>
              </w:rPr>
              <w:t xml:space="preserve"> </w:t>
            </w:r>
            <w:r>
              <w:t>sequencial</w:t>
            </w:r>
            <w:r>
              <w:rPr>
                <w:spacing w:val="15"/>
              </w:rPr>
              <w:t xml:space="preserve"> </w:t>
            </w:r>
            <w:r>
              <w:t>lógica,</w:t>
            </w:r>
            <w:r>
              <w:rPr>
                <w:spacing w:val="12"/>
              </w:rPr>
              <w:t xml:space="preserve"> </w:t>
            </w:r>
            <w:r>
              <w:t>equilibrada</w:t>
            </w:r>
            <w:r>
              <w:rPr>
                <w:spacing w:val="15"/>
              </w:rPr>
              <w:t xml:space="preserve"> </w:t>
            </w:r>
            <w:r>
              <w:t>e</w:t>
            </w:r>
          </w:p>
          <w:p w:rsidR="009862FC" w:rsidRDefault="00415F07">
            <w:pPr>
              <w:pStyle w:val="TableParagraph"/>
              <w:spacing w:line="249" w:lineRule="exact"/>
              <w:jc w:val="both"/>
            </w:pPr>
            <w:r>
              <w:t>ordenada.</w:t>
            </w:r>
            <w:r>
              <w:rPr>
                <w:spacing w:val="-1"/>
              </w:rPr>
              <w:t xml:space="preserve"> </w:t>
            </w:r>
            <w:r>
              <w:t>Revisão com</w:t>
            </w:r>
            <w:r>
              <w:rPr>
                <w:spacing w:val="1"/>
              </w:rPr>
              <w:t xml:space="preserve"> </w:t>
            </w:r>
            <w:r>
              <w:t>abrangência</w:t>
            </w:r>
            <w:r>
              <w:rPr>
                <w:spacing w:val="-1"/>
              </w:rPr>
              <w:t xml:space="preserve"> </w:t>
            </w:r>
            <w:r>
              <w:t>razoável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tema</w:t>
            </w:r>
            <w:r>
              <w:rPr>
                <w:spacing w:val="-3"/>
              </w:rPr>
              <w:t xml:space="preserve"> </w:t>
            </w:r>
            <w:r>
              <w:t>abordado.</w:t>
            </w:r>
          </w:p>
        </w:tc>
        <w:tc>
          <w:tcPr>
            <w:tcW w:w="1522" w:type="dxa"/>
          </w:tcPr>
          <w:p w:rsidR="009862FC" w:rsidRDefault="009862FC">
            <w:pPr>
              <w:pStyle w:val="TableParagraph"/>
              <w:ind w:left="0"/>
            </w:pPr>
          </w:p>
          <w:p w:rsidR="009862FC" w:rsidRDefault="009862FC">
            <w:pPr>
              <w:pStyle w:val="TableParagraph"/>
              <w:spacing w:before="9"/>
              <w:ind w:left="0"/>
            </w:pPr>
          </w:p>
          <w:p w:rsidR="009862FC" w:rsidRDefault="00415F07">
            <w:pPr>
              <w:pStyle w:val="TableParagraph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1,0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>
        <w:trPr>
          <w:trHeight w:val="350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Metodologia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39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39" w:lineRule="exact"/>
              <w:ind w:left="0" w:right="468"/>
              <w:jc w:val="right"/>
            </w:pPr>
            <w:r>
              <w:t>--------</w:t>
            </w:r>
          </w:p>
        </w:tc>
      </w:tr>
      <w:tr w:rsidR="009862FC">
        <w:trPr>
          <w:trHeight w:val="484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39" w:lineRule="exact"/>
            </w:pPr>
            <w:r>
              <w:t>Procedimentos</w:t>
            </w:r>
            <w:r>
              <w:rPr>
                <w:spacing w:val="-9"/>
              </w:rPr>
              <w:t xml:space="preserve"> </w:t>
            </w:r>
            <w:r>
              <w:t>Adequados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bem</w:t>
            </w:r>
            <w:r>
              <w:rPr>
                <w:spacing w:val="-2"/>
              </w:rPr>
              <w:t xml:space="preserve"> </w:t>
            </w:r>
            <w:r>
              <w:t>definidos.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39" w:lineRule="exact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1,5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>
        <w:trPr>
          <w:trHeight w:val="227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resultados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08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08" w:lineRule="exact"/>
              <w:ind w:left="0" w:right="468"/>
              <w:jc w:val="right"/>
            </w:pPr>
            <w:r>
              <w:t>--------</w:t>
            </w:r>
          </w:p>
        </w:tc>
      </w:tr>
      <w:tr w:rsidR="009862FC">
        <w:trPr>
          <w:trHeight w:val="350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42" w:lineRule="exact"/>
            </w:pPr>
            <w:r>
              <w:t>Clareza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objetividade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42" w:lineRule="exact"/>
              <w:ind w:left="245" w:right="247"/>
              <w:jc w:val="center"/>
            </w:pPr>
            <w:r>
              <w:t>0,0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0,5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>
        <w:trPr>
          <w:trHeight w:val="350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Discussão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Resultados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41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41" w:lineRule="exact"/>
              <w:ind w:left="0" w:right="468"/>
              <w:jc w:val="right"/>
            </w:pPr>
            <w:r>
              <w:t>--------</w:t>
            </w:r>
          </w:p>
        </w:tc>
      </w:tr>
      <w:tr w:rsidR="009862FC">
        <w:trPr>
          <w:trHeight w:val="539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68" w:lineRule="exact"/>
            </w:pPr>
            <w:r>
              <w:t>Confronto</w:t>
            </w:r>
            <w:r>
              <w:rPr>
                <w:spacing w:val="33"/>
              </w:rPr>
              <w:t xml:space="preserve"> </w:t>
            </w:r>
            <w:r>
              <w:t>dos</w:t>
            </w:r>
            <w:r>
              <w:rPr>
                <w:spacing w:val="32"/>
              </w:rPr>
              <w:t xml:space="preserve"> </w:t>
            </w:r>
            <w:r>
              <w:t>dados</w:t>
            </w:r>
            <w:r>
              <w:rPr>
                <w:spacing w:val="32"/>
              </w:rPr>
              <w:t xml:space="preserve"> </w:t>
            </w:r>
            <w:r>
              <w:t>atuais</w:t>
            </w:r>
            <w:r>
              <w:rPr>
                <w:spacing w:val="33"/>
              </w:rPr>
              <w:t xml:space="preserve"> </w:t>
            </w:r>
            <w:r>
              <w:t>com</w:t>
            </w:r>
            <w:r>
              <w:rPr>
                <w:spacing w:val="33"/>
              </w:rPr>
              <w:t xml:space="preserve"> </w:t>
            </w:r>
            <w:r>
              <w:t>estudos</w:t>
            </w:r>
            <w:r>
              <w:rPr>
                <w:spacing w:val="32"/>
              </w:rPr>
              <w:t xml:space="preserve"> </w:t>
            </w:r>
            <w:r>
              <w:t>anteriores</w:t>
            </w:r>
            <w:r>
              <w:rPr>
                <w:spacing w:val="31"/>
              </w:rPr>
              <w:t xml:space="preserve"> </w:t>
            </w:r>
            <w:r>
              <w:t>contribuindo</w:t>
            </w:r>
            <w:r>
              <w:rPr>
                <w:spacing w:val="36"/>
              </w:rPr>
              <w:t xml:space="preserve"> </w:t>
            </w:r>
            <w:r>
              <w:t>para</w:t>
            </w:r>
            <w:r>
              <w:rPr>
                <w:spacing w:val="31"/>
              </w:rPr>
              <w:t xml:space="preserve"> </w:t>
            </w:r>
            <w:r>
              <w:t>a</w:t>
            </w:r>
          </w:p>
          <w:p w:rsidR="009862FC" w:rsidRDefault="00415F07">
            <w:pPr>
              <w:pStyle w:val="TableParagraph"/>
              <w:spacing w:line="252" w:lineRule="exact"/>
            </w:pPr>
            <w:r>
              <w:t>discussão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problema.</w:t>
            </w:r>
          </w:p>
        </w:tc>
        <w:tc>
          <w:tcPr>
            <w:tcW w:w="1522" w:type="dxa"/>
          </w:tcPr>
          <w:p w:rsidR="009862FC" w:rsidRDefault="009862FC">
            <w:pPr>
              <w:pStyle w:val="TableParagraph"/>
              <w:spacing w:before="1"/>
              <w:ind w:left="0"/>
            </w:pPr>
          </w:p>
          <w:p w:rsidR="009862FC" w:rsidRDefault="00415F07">
            <w:pPr>
              <w:pStyle w:val="TableParagraph"/>
              <w:spacing w:line="249" w:lineRule="exact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1,5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>
        <w:trPr>
          <w:trHeight w:val="227"/>
        </w:trPr>
        <w:tc>
          <w:tcPr>
            <w:tcW w:w="6947" w:type="dxa"/>
          </w:tcPr>
          <w:p w:rsidR="009862FC" w:rsidRDefault="00415F07">
            <w:pPr>
              <w:pStyle w:val="TableParagraph"/>
              <w:spacing w:line="208" w:lineRule="exact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Apresentação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line="208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:rsidR="009862FC" w:rsidRDefault="00415F07">
            <w:pPr>
              <w:pStyle w:val="TableParagraph"/>
              <w:spacing w:line="208" w:lineRule="exact"/>
              <w:ind w:left="0" w:right="468"/>
              <w:jc w:val="right"/>
            </w:pPr>
            <w:r>
              <w:t>--------</w:t>
            </w:r>
          </w:p>
        </w:tc>
      </w:tr>
      <w:tr w:rsidR="009862FC">
        <w:trPr>
          <w:trHeight w:val="805"/>
        </w:trPr>
        <w:tc>
          <w:tcPr>
            <w:tcW w:w="6947" w:type="dxa"/>
          </w:tcPr>
          <w:p w:rsidR="009862FC" w:rsidRDefault="00415F07">
            <w:pPr>
              <w:pStyle w:val="TableParagraph"/>
              <w:ind w:right="87"/>
            </w:pPr>
            <w:r>
              <w:t>Apresentação</w:t>
            </w:r>
            <w:r>
              <w:rPr>
                <w:spacing w:val="-8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(qualidade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7"/>
              </w:rPr>
              <w:t xml:space="preserve"> </w:t>
            </w:r>
            <w:r>
              <w:t>audiovisual,utilização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linguagem</w:t>
            </w:r>
            <w:r>
              <w:rPr>
                <w:spacing w:val="30"/>
              </w:rPr>
              <w:t xml:space="preserve"> </w:t>
            </w:r>
            <w:r>
              <w:t>adequada,</w:t>
            </w:r>
            <w:r>
              <w:rPr>
                <w:spacing w:val="28"/>
              </w:rPr>
              <w:t xml:space="preserve"> </w:t>
            </w:r>
            <w:r>
              <w:t>resposta</w:t>
            </w:r>
            <w:r>
              <w:rPr>
                <w:spacing w:val="29"/>
              </w:rPr>
              <w:t xml:space="preserve"> </w:t>
            </w:r>
            <w:r>
              <w:t>aos</w:t>
            </w:r>
            <w:r>
              <w:rPr>
                <w:spacing w:val="29"/>
              </w:rPr>
              <w:t xml:space="preserve"> </w:t>
            </w:r>
            <w:r>
              <w:t>questionamentos</w:t>
            </w:r>
            <w:r>
              <w:rPr>
                <w:spacing w:val="29"/>
              </w:rPr>
              <w:t xml:space="preserve"> </w:t>
            </w:r>
            <w:r>
              <w:t>da</w:t>
            </w:r>
            <w:r>
              <w:rPr>
                <w:spacing w:val="31"/>
              </w:rPr>
              <w:t xml:space="preserve"> </w:t>
            </w:r>
            <w:r>
              <w:t>banca)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  <w:p w:rsidR="009862FC" w:rsidRDefault="00415F07">
            <w:pPr>
              <w:pStyle w:val="TableParagraph"/>
              <w:spacing w:line="250" w:lineRule="exact"/>
            </w:pPr>
            <w:r>
              <w:t>cumprimento</w:t>
            </w:r>
            <w:r>
              <w:rPr>
                <w:spacing w:val="12"/>
              </w:rPr>
              <w:t xml:space="preserve"> </w:t>
            </w:r>
            <w:r>
              <w:t>do</w:t>
            </w:r>
            <w:r>
              <w:rPr>
                <w:spacing w:val="16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estabelecido.</w:t>
            </w:r>
          </w:p>
        </w:tc>
        <w:tc>
          <w:tcPr>
            <w:tcW w:w="1522" w:type="dxa"/>
          </w:tcPr>
          <w:p w:rsidR="009862FC" w:rsidRDefault="00415F07">
            <w:pPr>
              <w:pStyle w:val="TableParagraph"/>
              <w:spacing w:before="191"/>
              <w:ind w:left="244" w:right="251"/>
              <w:jc w:val="center"/>
            </w:pPr>
            <w:r>
              <w:t>0,0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3,0</w:t>
            </w:r>
          </w:p>
        </w:tc>
        <w:tc>
          <w:tcPr>
            <w:tcW w:w="1599" w:type="dxa"/>
          </w:tcPr>
          <w:p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862FC" w:rsidRDefault="00415F07">
      <w:pPr>
        <w:spacing w:before="5"/>
        <w:rPr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5375275</wp:posOffset>
                </wp:positionH>
                <wp:positionV relativeFrom="paragraph">
                  <wp:posOffset>80010</wp:posOffset>
                </wp:positionV>
                <wp:extent cx="1485900" cy="3429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2FC" w:rsidRDefault="00415F07">
                            <w:pPr>
                              <w:pStyle w:val="Corpodetexto"/>
                              <w:spacing w:before="85"/>
                              <w:ind w:left="15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Média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25pt;margin-top:6.3pt;width:117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" filled="f" strokeweight=".72pt">
                <v:textbox inset="0,0,0,0">
                  <w:txbxContent>
                    <w:p w:rsidR="009862FC" w:rsidRDefault="00415F07">
                      <w:pPr>
                        <w:pStyle w:val="Corpodetexto"/>
                        <w:spacing w:before="85"/>
                        <w:ind w:left="15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Média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62FC" w:rsidRDefault="009862FC">
      <w:pPr>
        <w:rPr>
          <w:sz w:val="20"/>
        </w:rPr>
      </w:pPr>
    </w:p>
    <w:p w:rsidR="009862FC" w:rsidRDefault="009862FC">
      <w:pPr>
        <w:rPr>
          <w:sz w:val="20"/>
        </w:rPr>
      </w:pPr>
    </w:p>
    <w:p w:rsidR="009862FC" w:rsidRDefault="00415F07">
      <w:pPr>
        <w:spacing w:before="6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257175</wp:posOffset>
                </wp:positionV>
                <wp:extent cx="21869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4626 4626"/>
                            <a:gd name="T1" fmla="*/ T0 w 3444"/>
                            <a:gd name="T2" fmla="+- 0 8070 4626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D9ED" id="Freeform 2" o:spid="_x0000_s1026" style="position:absolute;margin-left:231.3pt;margin-top:20.25pt;width:17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IEAgMAAKQ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" path="m,l3444,e" filled="f" strokeweight=".6pt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:rsidR="009862FC" w:rsidRDefault="00415F07">
      <w:pPr>
        <w:spacing w:line="209" w:lineRule="exact"/>
        <w:ind w:left="2116" w:right="1730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Avaliador</w:t>
      </w:r>
    </w:p>
    <w:sectPr w:rsidR="009862FC">
      <w:type w:val="continuous"/>
      <w:pgSz w:w="11940" w:h="16860"/>
      <w:pgMar w:top="8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FC"/>
    <w:rsid w:val="00377E49"/>
    <w:rsid w:val="00415F07"/>
    <w:rsid w:val="009862FC"/>
    <w:rsid w:val="00B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FCB3C-BEBF-476D-9E3C-6BA03864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Rosiene Barbosa Sena</cp:lastModifiedBy>
  <cp:revision>2</cp:revision>
  <dcterms:created xsi:type="dcterms:W3CDTF">2023-06-13T11:44:00Z</dcterms:created>
  <dcterms:modified xsi:type="dcterms:W3CDTF">2023-06-13T11:44:00Z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