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E2" w:rsidRPr="008E447E" w:rsidRDefault="00A270E2" w:rsidP="00A270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 w:rsidRPr="008E447E">
        <w:rPr>
          <w:b/>
        </w:rPr>
        <w:t xml:space="preserve">EDITAL N° </w:t>
      </w:r>
      <w:r>
        <w:rPr>
          <w:b/>
        </w:rPr>
        <w:t>09</w:t>
      </w:r>
      <w:r w:rsidRPr="008E447E">
        <w:rPr>
          <w:b/>
        </w:rPr>
        <w:t xml:space="preserve"> DE </w:t>
      </w:r>
      <w:r>
        <w:rPr>
          <w:b/>
        </w:rPr>
        <w:t>23</w:t>
      </w:r>
      <w:r w:rsidRPr="008E447E">
        <w:rPr>
          <w:b/>
        </w:rPr>
        <w:t xml:space="preserve"> DE </w:t>
      </w:r>
      <w:r>
        <w:rPr>
          <w:b/>
        </w:rPr>
        <w:t xml:space="preserve">MAIO </w:t>
      </w:r>
      <w:r w:rsidRPr="008E447E">
        <w:rPr>
          <w:b/>
        </w:rPr>
        <w:t>DE 2022 – PROEX/IFAM</w:t>
      </w:r>
    </w:p>
    <w:p w:rsidR="00A270E2" w:rsidRDefault="00A270E2" w:rsidP="002C2B73">
      <w:pPr>
        <w:pStyle w:val="Ttulo1"/>
        <w:rPr>
          <w:sz w:val="24"/>
          <w:szCs w:val="24"/>
        </w:rPr>
      </w:pPr>
    </w:p>
    <w:p w:rsidR="002C2B73" w:rsidRPr="008E447E" w:rsidRDefault="002C2B73" w:rsidP="002C2B73">
      <w:pPr>
        <w:pStyle w:val="Ttulo1"/>
        <w:rPr>
          <w:sz w:val="24"/>
          <w:szCs w:val="24"/>
        </w:rPr>
      </w:pPr>
      <w:r w:rsidRPr="008E447E">
        <w:rPr>
          <w:sz w:val="24"/>
          <w:szCs w:val="24"/>
        </w:rPr>
        <w:t>ANEXO I - FORMULÁRIO SOMATÓRIO DE PONTUAÇÃO</w:t>
      </w:r>
    </w:p>
    <w:p w:rsidR="002C2B73" w:rsidRPr="008E447E" w:rsidRDefault="002C2B73" w:rsidP="002C2B7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418"/>
        <w:gridCol w:w="1134"/>
        <w:gridCol w:w="1275"/>
        <w:gridCol w:w="1134"/>
        <w:gridCol w:w="1134"/>
      </w:tblGrid>
      <w:tr w:rsidR="002C2B73" w:rsidRPr="003E31C2" w:rsidTr="00A45919">
        <w:tc>
          <w:tcPr>
            <w:tcW w:w="1696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>SUBITEM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 xml:space="preserve">CRITÉRIO 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>PONTUAÇÃO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>Pontos (proponentes)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>Pontos (comissão)</w:t>
            </w:r>
          </w:p>
        </w:tc>
      </w:tr>
      <w:tr w:rsidR="002C2B73" w:rsidRPr="003E31C2" w:rsidTr="00A45919">
        <w:trPr>
          <w:trHeight w:val="418"/>
        </w:trPr>
        <w:tc>
          <w:tcPr>
            <w:tcW w:w="1696" w:type="dxa"/>
            <w:vMerge w:val="restart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1. Formação acadêmica (concluído)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Máximo 20 pontos 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b/>
                <w:sz w:val="18"/>
                <w:szCs w:val="18"/>
              </w:rPr>
              <w:t>Não cumulativos</w:t>
            </w:r>
            <w:r w:rsidRPr="003E3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Doutorado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Curso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Mestrado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Curso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Especialização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Curso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842"/>
        </w:trPr>
        <w:tc>
          <w:tcPr>
            <w:tcW w:w="1696" w:type="dxa"/>
            <w:vMerge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Graduação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Curso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8"/>
        </w:trPr>
        <w:tc>
          <w:tcPr>
            <w:tcW w:w="1696" w:type="dxa"/>
            <w:vMerge w:val="restart"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Experiência em projetos de ensino, pesquisa e extensão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Máximo 28,5 Pontos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Coordenação de Projetos de Ensino, Pesquisa, e Extensão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Por projeto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Participação em Projetos de Ensino, Pesquisa, e Extensão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Por Projeto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Avaliação de Projetos e Manuscritos de Ensino, Pesquisa, e Extensão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Por edital 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1,5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 w:val="restart"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Produção Científica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br/>
            </w:r>
            <w:r w:rsidRPr="003E31C2">
              <w:rPr>
                <w:sz w:val="18"/>
                <w:szCs w:val="18"/>
              </w:rPr>
              <w:br/>
            </w:r>
            <w:r w:rsidRPr="003E31C2">
              <w:rPr>
                <w:sz w:val="18"/>
                <w:szCs w:val="18"/>
              </w:rPr>
              <w:br/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Máximo 21 Pontos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Livro ou Capítulo de Livro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Por livro ou Capítulo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Relato de Experiência, Anais ou Artigo Publicado na </w:t>
            </w:r>
            <w:proofErr w:type="spellStart"/>
            <w:proofErr w:type="gramStart"/>
            <w:r w:rsidRPr="003E31C2">
              <w:rPr>
                <w:sz w:val="18"/>
                <w:szCs w:val="18"/>
              </w:rPr>
              <w:t>Nexus</w:t>
            </w:r>
            <w:proofErr w:type="spellEnd"/>
            <w:r w:rsidRPr="003E31C2">
              <w:rPr>
                <w:sz w:val="18"/>
                <w:szCs w:val="18"/>
              </w:rPr>
              <w:t xml:space="preserve">  e</w:t>
            </w:r>
            <w:proofErr w:type="gramEnd"/>
            <w:r w:rsidRPr="003E31C2">
              <w:rPr>
                <w:sz w:val="18"/>
                <w:szCs w:val="18"/>
              </w:rPr>
              <w:t xml:space="preserve"> IGAPÓ – Revista de Extensão do IFAM</w:t>
            </w:r>
          </w:p>
        </w:tc>
        <w:tc>
          <w:tcPr>
            <w:tcW w:w="1418" w:type="dxa"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Por relato de experiência e artigo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Artigo científico publicado em outros periódicos 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Por artigo 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Trabalho completo e resumos publicados em anais de evento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Por trabalho 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0,5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 w:val="restart"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Participação em Cursos e eventos de Pesquisa e Extensão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Máximo: 16,5 Pontos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Atuação como parte da equipe de cursos de Extensão e pesquisa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Por curso 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  <w:vMerge/>
            <w:vAlign w:val="center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Participação como membro de comissão organizadora de eventos de extensão e pesquisa 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Por evento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Tempo de serviço público (federal, estadual, municipal)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Máximo: 14 Pontos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Tempo de serviço público (federal, estadual, municipal)</w:t>
            </w:r>
          </w:p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Ano Completo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3E31C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C2B73" w:rsidRPr="003E31C2" w:rsidTr="00A45919">
        <w:trPr>
          <w:trHeight w:val="416"/>
        </w:trPr>
        <w:tc>
          <w:tcPr>
            <w:tcW w:w="1696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E31C2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43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E31C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E31C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E31C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C2B73" w:rsidRPr="003E31C2" w:rsidRDefault="002C2B73" w:rsidP="002C2B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B73" w:rsidRPr="003E31C2" w:rsidRDefault="002C2B73" w:rsidP="00A4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</w:tc>
      </w:tr>
    </w:tbl>
    <w:p w:rsidR="002C2B73" w:rsidRPr="008E447E" w:rsidRDefault="002C2B73" w:rsidP="002C2B7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C010B" w:rsidRDefault="009808EA"/>
    <w:sectPr w:rsidR="002C01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EA" w:rsidRDefault="009808EA" w:rsidP="002C2B73">
      <w:r>
        <w:separator/>
      </w:r>
    </w:p>
  </w:endnote>
  <w:endnote w:type="continuationSeparator" w:id="0">
    <w:p w:rsidR="009808EA" w:rsidRDefault="009808EA" w:rsidP="002C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EA" w:rsidRDefault="009808EA" w:rsidP="002C2B73">
      <w:r>
        <w:separator/>
      </w:r>
    </w:p>
  </w:footnote>
  <w:footnote w:type="continuationSeparator" w:id="0">
    <w:p w:rsidR="009808EA" w:rsidRDefault="009808EA" w:rsidP="002C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B73" w:rsidRDefault="002C2B73" w:rsidP="002C2B73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7C372E2C" wp14:editId="6BF35B99">
          <wp:simplePos x="0" y="0"/>
          <wp:positionH relativeFrom="page">
            <wp:posOffset>3465526</wp:posOffset>
          </wp:positionH>
          <wp:positionV relativeFrom="page">
            <wp:posOffset>170650</wp:posOffset>
          </wp:positionV>
          <wp:extent cx="638175" cy="609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2B73" w:rsidRDefault="002C2B73" w:rsidP="002C2B73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</w:p>
  <w:p w:rsidR="002C2B73" w:rsidRDefault="002C2B73" w:rsidP="002C2B73">
    <w:pPr>
      <w:spacing w:before="20"/>
      <w:rPr>
        <w:rFonts w:ascii="Tahoma" w:eastAsia="Tahoma" w:hAnsi="Tahoma" w:cs="Tahoma"/>
        <w:b/>
        <w:sz w:val="18"/>
        <w:szCs w:val="18"/>
      </w:rPr>
    </w:pPr>
  </w:p>
  <w:p w:rsidR="002C2B73" w:rsidRDefault="002C2B73" w:rsidP="002C2B73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:rsidR="002C2B73" w:rsidRDefault="002C2B73" w:rsidP="002C2B73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:rsidR="002C2B73" w:rsidRDefault="002C2B73" w:rsidP="002C2B73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:rsidR="002C2B73" w:rsidRDefault="002C2B73" w:rsidP="002C2B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p w:rsidR="002C2B73" w:rsidRDefault="002C2B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37DFD"/>
    <w:multiLevelType w:val="multilevel"/>
    <w:tmpl w:val="280CB87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73"/>
    <w:rsid w:val="0001217D"/>
    <w:rsid w:val="000C19A7"/>
    <w:rsid w:val="002C2B73"/>
    <w:rsid w:val="002E0673"/>
    <w:rsid w:val="00774EBD"/>
    <w:rsid w:val="009808EA"/>
    <w:rsid w:val="00A270E2"/>
    <w:rsid w:val="00B17107"/>
    <w:rsid w:val="00E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E6DA"/>
  <w15:chartTrackingRefBased/>
  <w15:docId w15:val="{99236F58-85A9-40FC-8B6F-84CBAD77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C2B73"/>
    <w:pPr>
      <w:ind w:right="9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B73"/>
    <w:rPr>
      <w:rFonts w:ascii="Times New Roman" w:eastAsia="Times New Roman" w:hAnsi="Times New Roman" w:cs="Times New Roman"/>
      <w:b/>
      <w:bCs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2B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B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2B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B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Aline Zorzi Schultheis</cp:lastModifiedBy>
  <cp:revision>5</cp:revision>
  <dcterms:created xsi:type="dcterms:W3CDTF">2022-05-23T17:16:00Z</dcterms:created>
  <dcterms:modified xsi:type="dcterms:W3CDTF">2022-05-23T17:24:00Z</dcterms:modified>
</cp:coreProperties>
</file>