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400" w:rsidRDefault="00423400">
      <w:pPr>
        <w:jc w:val="both"/>
        <w:rPr>
          <w:rFonts w:ascii="Arial" w:eastAsia="Arial" w:hAnsi="Arial" w:cs="Arial"/>
          <w:vertAlign w:val="baseline"/>
        </w:rPr>
      </w:pPr>
    </w:p>
    <w:p w:rsidR="00423400" w:rsidRDefault="00423400">
      <w:pPr>
        <w:jc w:val="both"/>
        <w:rPr>
          <w:rFonts w:ascii="Arial" w:eastAsia="Arial" w:hAnsi="Arial" w:cs="Arial"/>
          <w:b/>
          <w:sz w:val="32"/>
          <w:szCs w:val="32"/>
          <w:vertAlign w:val="baseline"/>
        </w:rPr>
      </w:pPr>
    </w:p>
    <w:p w:rsidR="00423400" w:rsidRDefault="00831401">
      <w:pPr>
        <w:jc w:val="center"/>
        <w:rPr>
          <w:rFonts w:ascii="Arial" w:eastAsia="Arial" w:hAnsi="Arial" w:cs="Arial"/>
          <w:b/>
          <w:sz w:val="36"/>
          <w:szCs w:val="36"/>
          <w:vertAlign w:val="baseline"/>
        </w:rPr>
      </w:pPr>
      <w:r>
        <w:rPr>
          <w:rFonts w:ascii="Arial" w:eastAsia="Arial" w:hAnsi="Arial" w:cs="Arial"/>
          <w:b/>
          <w:sz w:val="36"/>
          <w:szCs w:val="36"/>
          <w:vertAlign w:val="baseline"/>
        </w:rPr>
        <w:t>CIRCUITO CULTURAL 2024</w:t>
      </w:r>
    </w:p>
    <w:p w:rsidR="00423400" w:rsidRDefault="00831401">
      <w:pPr>
        <w:jc w:val="center"/>
        <w:rPr>
          <w:rFonts w:ascii="Arial" w:eastAsia="Arial" w:hAnsi="Arial" w:cs="Arial"/>
          <w:b/>
          <w:sz w:val="36"/>
          <w:szCs w:val="36"/>
          <w:vertAlign w:val="baselin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36"/>
          <w:szCs w:val="36"/>
          <w:vertAlign w:val="baseline"/>
        </w:rPr>
        <w:t>Regulamento do Rei e Rainha Caipira</w:t>
      </w:r>
    </w:p>
    <w:p w:rsidR="00423400" w:rsidRDefault="00423400">
      <w:pPr>
        <w:ind w:left="-567" w:right="-568"/>
        <w:jc w:val="center"/>
        <w:rPr>
          <w:rFonts w:ascii="Arial" w:eastAsia="Arial" w:hAnsi="Arial" w:cs="Arial"/>
          <w:b/>
          <w:vertAlign w:val="baseline"/>
        </w:rPr>
      </w:pP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TÍTULO I - DO OBJETIVO</w:t>
      </w:r>
    </w:p>
    <w:p w:rsidR="00423400" w:rsidRDefault="00423400">
      <w:pPr>
        <w:ind w:left="-567" w:right="-568"/>
        <w:jc w:val="both"/>
        <w:rPr>
          <w:rFonts w:ascii="Arial" w:eastAsia="Arial" w:hAnsi="Arial" w:cs="Arial"/>
          <w:vertAlign w:val="baseline"/>
        </w:rPr>
      </w:pP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Art. 1º - A competição de Rei e Rainha Caipira tem por objetivo desenvolver a relação cultural dos discente do Integrado e compor notas para o Circuito Cultural 2024.</w:t>
      </w:r>
    </w:p>
    <w:p w:rsidR="00423400" w:rsidRDefault="00423400">
      <w:pPr>
        <w:ind w:left="-567" w:right="-568"/>
        <w:jc w:val="both"/>
        <w:rPr>
          <w:rFonts w:ascii="Arial" w:eastAsia="Arial" w:hAnsi="Arial" w:cs="Arial"/>
          <w:vertAlign w:val="baseline"/>
        </w:rPr>
      </w:pP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TÍTULO II - DA COMISSÃO TÉCNICA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Art. 2º - Compete à Comissão Rei e Rainha Caipira os seus aspectos técnicos e administrativos.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Art. 3º - A Comissão Técnica fornecerá cronogramas de horários para ensaios.</w:t>
      </w:r>
    </w:p>
    <w:p w:rsidR="00423400" w:rsidRDefault="00423400">
      <w:pPr>
        <w:ind w:left="-567" w:right="-568"/>
        <w:jc w:val="both"/>
        <w:rPr>
          <w:rFonts w:ascii="Arial" w:eastAsia="Arial" w:hAnsi="Arial" w:cs="Arial"/>
          <w:vertAlign w:val="baseline"/>
        </w:rPr>
      </w:pP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TÍTULO III - DAS INSCRIÇÕES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Art. 4º - A inscrição d</w:t>
      </w:r>
      <w:r>
        <w:rPr>
          <w:rFonts w:ascii="Arial" w:eastAsia="Arial" w:hAnsi="Arial" w:cs="Arial"/>
          <w:vertAlign w:val="baseline"/>
        </w:rPr>
        <w:t>everá ocorrer conforme observando os itens abaixo: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a) Cada curso terá direito a uma inscrição.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b) Os participantes devem ser alunos regulares do Ensino Técnico Integrado do Campus Manaus-Centro do IFAM e ter autorização dos responsáveis para participar (AN</w:t>
      </w:r>
      <w:r>
        <w:rPr>
          <w:rFonts w:ascii="Arial" w:eastAsia="Arial" w:hAnsi="Arial" w:cs="Arial"/>
          <w:vertAlign w:val="baseline"/>
        </w:rPr>
        <w:t>EXO I).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c) Não será permitida a participação de alunos de outros cursos e nem ex-alunos do IFAM.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c) É facultada a orientação de coreógrafos externos à Instituição no período de ensaios, sendo proibida qualquer intervenção destes durante a apresentação do R</w:t>
      </w:r>
      <w:r>
        <w:rPr>
          <w:rFonts w:ascii="Arial" w:eastAsia="Arial" w:hAnsi="Arial" w:cs="Arial"/>
          <w:vertAlign w:val="baseline"/>
        </w:rPr>
        <w:t>ei e Rainha.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d) Após a inscrição, as alterações que se fizerem necessárias deverão ser submetidas ao parecer da Comissão Técnica, acompanhada de justificativa.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 xml:space="preserve">g) No processo de inscrição deverá constar um </w:t>
      </w:r>
      <w:r>
        <w:rPr>
          <w:rFonts w:ascii="Arial" w:eastAsia="Arial" w:hAnsi="Arial" w:cs="Arial"/>
          <w:b/>
          <w:vertAlign w:val="baseline"/>
        </w:rPr>
        <w:t>resumo, com no mínimo 1000 (mil) e no máximo 1500,</w:t>
      </w:r>
      <w:r>
        <w:rPr>
          <w:rFonts w:ascii="Arial" w:eastAsia="Arial" w:hAnsi="Arial" w:cs="Arial"/>
          <w:b/>
          <w:vertAlign w:val="baseline"/>
        </w:rPr>
        <w:t xml:space="preserve"> caracteres com espaço (ANEXO II),</w:t>
      </w:r>
      <w:r>
        <w:rPr>
          <w:rFonts w:ascii="Arial" w:eastAsia="Arial" w:hAnsi="Arial" w:cs="Arial"/>
          <w:vertAlign w:val="baseline"/>
        </w:rPr>
        <w:t xml:space="preserve"> acerca da apresentação elaborada, o qual será lido antes da apresentação, não sendo permitidas citações de premiações anteriores em outras mostras e/ou festivais de dança.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h) A inscrição deverá ser entregue no período com</w:t>
      </w:r>
      <w:r>
        <w:rPr>
          <w:rFonts w:ascii="Arial" w:eastAsia="Arial" w:hAnsi="Arial" w:cs="Arial"/>
          <w:vertAlign w:val="baseline"/>
        </w:rPr>
        <w:t xml:space="preserve">preendido entre </w:t>
      </w:r>
      <w:r w:rsidR="005E623E">
        <w:rPr>
          <w:rFonts w:ascii="Arial" w:eastAsia="Arial" w:hAnsi="Arial" w:cs="Arial"/>
          <w:vertAlign w:val="baseline"/>
        </w:rPr>
        <w:t>14</w:t>
      </w:r>
      <w:r>
        <w:rPr>
          <w:rFonts w:ascii="Arial" w:eastAsia="Arial" w:hAnsi="Arial" w:cs="Arial"/>
          <w:vertAlign w:val="baseline"/>
        </w:rPr>
        <w:t xml:space="preserve"> a 1</w:t>
      </w:r>
      <w:r w:rsidR="005E623E">
        <w:rPr>
          <w:rFonts w:ascii="Arial" w:eastAsia="Arial" w:hAnsi="Arial" w:cs="Arial"/>
          <w:vertAlign w:val="baseline"/>
        </w:rPr>
        <w:t>9</w:t>
      </w:r>
      <w:bookmarkStart w:id="1" w:name="_GoBack"/>
      <w:bookmarkEnd w:id="1"/>
      <w:r>
        <w:rPr>
          <w:rFonts w:ascii="Arial" w:eastAsia="Arial" w:hAnsi="Arial" w:cs="Arial"/>
          <w:vertAlign w:val="baseline"/>
        </w:rPr>
        <w:t xml:space="preserve">/08/2023 através de link </w:t>
      </w:r>
      <w:hyperlink r:id="rId7">
        <w:r>
          <w:rPr>
            <w:rFonts w:ascii="Arial" w:eastAsia="Arial" w:hAnsi="Arial" w:cs="Arial"/>
            <w:color w:val="1155CC"/>
            <w:u w:val="single"/>
            <w:vertAlign w:val="baseline"/>
          </w:rPr>
          <w:t>https://forms.gle/XMb7Qz7NYMgJ65C17</w:t>
        </w:r>
      </w:hyperlink>
      <w:r>
        <w:rPr>
          <w:rFonts w:ascii="Arial" w:eastAsia="Arial" w:hAnsi="Arial" w:cs="Arial"/>
          <w:vertAlign w:val="baseline"/>
        </w:rPr>
        <w:t xml:space="preserve"> .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i) Após análise pela Comissão do Rei e Rainha Caipira, a inscrição será deferida ou indeferida no prazo de 72 horas</w:t>
      </w:r>
      <w:r>
        <w:rPr>
          <w:rFonts w:ascii="Arial" w:eastAsia="Arial" w:hAnsi="Arial" w:cs="Arial"/>
          <w:vertAlign w:val="baseline"/>
        </w:rPr>
        <w:t xml:space="preserve"> do prazo final de inscrições.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j) A inscrição só será validada com a entrega de todo o material necessário e dentro do prazo.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Parágrafo Único: O não cumprimento dos itens constantes deste artigo acarretará em anulação da inscrição.</w:t>
      </w:r>
    </w:p>
    <w:p w:rsidR="00423400" w:rsidRDefault="00423400">
      <w:pPr>
        <w:ind w:left="-567" w:right="-568"/>
        <w:jc w:val="both"/>
        <w:rPr>
          <w:rFonts w:ascii="Arial" w:eastAsia="Arial" w:hAnsi="Arial" w:cs="Arial"/>
          <w:vertAlign w:val="baseline"/>
        </w:rPr>
      </w:pP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TÍTULO IV – DOS RITMOS E ESTILOS MUSICAIS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Art. 5º – A apresentação do Rei e Rainha Caipira deverá conter uma mistura de pelo menos 3 ritmos e estilos musicais abaixo:</w:t>
      </w:r>
    </w:p>
    <w:p w:rsidR="00423400" w:rsidRDefault="00831401">
      <w:pPr>
        <w:ind w:left="-567" w:right="-567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 xml:space="preserve">a) Forró </w:t>
      </w:r>
    </w:p>
    <w:p w:rsidR="00423400" w:rsidRDefault="00831401">
      <w:pPr>
        <w:ind w:left="-567" w:right="-567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 xml:space="preserve">b) Quadrilha </w:t>
      </w:r>
    </w:p>
    <w:p w:rsidR="00423400" w:rsidRDefault="00831401">
      <w:pPr>
        <w:ind w:left="-567" w:right="-567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 xml:space="preserve">c) </w:t>
      </w:r>
      <w:proofErr w:type="spellStart"/>
      <w:r>
        <w:rPr>
          <w:rFonts w:ascii="Arial" w:eastAsia="Arial" w:hAnsi="Arial" w:cs="Arial"/>
          <w:vertAlign w:val="baseline"/>
        </w:rPr>
        <w:t>Piseiro</w:t>
      </w:r>
      <w:proofErr w:type="spellEnd"/>
      <w:r>
        <w:rPr>
          <w:rFonts w:ascii="Arial" w:eastAsia="Arial" w:hAnsi="Arial" w:cs="Arial"/>
          <w:vertAlign w:val="baseline"/>
        </w:rPr>
        <w:t xml:space="preserve"> </w:t>
      </w:r>
    </w:p>
    <w:p w:rsidR="00423400" w:rsidRDefault="00831401">
      <w:pPr>
        <w:ind w:left="-567" w:right="-567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 xml:space="preserve">d) Forró de </w:t>
      </w:r>
      <w:proofErr w:type="spellStart"/>
      <w:r>
        <w:rPr>
          <w:rFonts w:ascii="Arial" w:eastAsia="Arial" w:hAnsi="Arial" w:cs="Arial"/>
          <w:vertAlign w:val="baseline"/>
        </w:rPr>
        <w:t>galeroso</w:t>
      </w:r>
      <w:proofErr w:type="spellEnd"/>
    </w:p>
    <w:p w:rsidR="00423400" w:rsidRDefault="00831401">
      <w:pPr>
        <w:ind w:left="-567" w:right="-567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e) Sertanejo</w:t>
      </w:r>
    </w:p>
    <w:p w:rsidR="00423400" w:rsidRDefault="00831401">
      <w:pPr>
        <w:ind w:left="-567" w:right="-567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f) Funk Junino</w:t>
      </w:r>
    </w:p>
    <w:p w:rsidR="00423400" w:rsidRDefault="00831401">
      <w:pPr>
        <w:ind w:left="-567" w:right="-567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g) B</w:t>
      </w:r>
      <w:r>
        <w:rPr>
          <w:rFonts w:ascii="Arial" w:eastAsia="Arial" w:hAnsi="Arial" w:cs="Arial"/>
          <w:vertAlign w:val="baseline"/>
        </w:rPr>
        <w:t>rega</w:t>
      </w:r>
    </w:p>
    <w:p w:rsidR="00423400" w:rsidRDefault="00831401">
      <w:pPr>
        <w:ind w:left="-567" w:right="-567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h) Lambada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lastRenderedPageBreak/>
        <w:t xml:space="preserve">§ 1º - As apresentações em grupo deverão ter no mínimo 5 (cinco) minutos e no máximo 8 (oito) minutos. 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 xml:space="preserve">§ 2º - O cronômetro será acionado no primeiro acorde musical e/ou na primeira movimentação do grupo e ao final dos 8 (oito) minutos. 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 xml:space="preserve">§ </w:t>
      </w:r>
      <w:r>
        <w:rPr>
          <w:rFonts w:ascii="Arial" w:eastAsia="Arial" w:hAnsi="Arial" w:cs="Arial"/>
          <w:vertAlign w:val="baseline"/>
        </w:rPr>
        <w:t>3º - Será penalizado com a perda de 1 (um) ponto o grupo que não cumprir este parágrafo.</w:t>
      </w:r>
    </w:p>
    <w:p w:rsidR="00423400" w:rsidRDefault="00423400">
      <w:pPr>
        <w:ind w:left="-567" w:right="-568"/>
        <w:jc w:val="both"/>
        <w:rPr>
          <w:rFonts w:ascii="Arial" w:eastAsia="Arial" w:hAnsi="Arial" w:cs="Arial"/>
          <w:vertAlign w:val="baseline"/>
        </w:rPr>
      </w:pP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TÍTULO V - DAS APRESENTAÇÕES E ENSAIOS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 xml:space="preserve">Art. 6º - A apresentação do Rei e Rainha Caipira será realizada no dia 30 de agosto de 2024, conforme programação do </w:t>
      </w:r>
      <w:proofErr w:type="spellStart"/>
      <w:r>
        <w:rPr>
          <w:rFonts w:ascii="Arial" w:eastAsia="Arial" w:hAnsi="Arial" w:cs="Arial"/>
          <w:vertAlign w:val="baseline"/>
        </w:rPr>
        <w:t>Arraiá</w:t>
      </w:r>
      <w:proofErr w:type="spellEnd"/>
      <w:r>
        <w:rPr>
          <w:rFonts w:ascii="Arial" w:eastAsia="Arial" w:hAnsi="Arial" w:cs="Arial"/>
          <w:vertAlign w:val="baseline"/>
        </w:rPr>
        <w:t xml:space="preserve"> do </w:t>
      </w:r>
      <w:r>
        <w:rPr>
          <w:rFonts w:ascii="Arial" w:eastAsia="Arial" w:hAnsi="Arial" w:cs="Arial"/>
          <w:vertAlign w:val="baseline"/>
        </w:rPr>
        <w:t>IFAM/CMC.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 xml:space="preserve">Art. 7º- A música deverá ser apresentada em CD, DVD ou </w:t>
      </w:r>
      <w:proofErr w:type="spellStart"/>
      <w:r>
        <w:rPr>
          <w:rFonts w:ascii="Arial" w:eastAsia="Arial" w:hAnsi="Arial" w:cs="Arial"/>
          <w:vertAlign w:val="baseline"/>
        </w:rPr>
        <w:t>Pendrive</w:t>
      </w:r>
      <w:proofErr w:type="spellEnd"/>
      <w:r>
        <w:rPr>
          <w:rFonts w:ascii="Arial" w:eastAsia="Arial" w:hAnsi="Arial" w:cs="Arial"/>
          <w:vertAlign w:val="baseline"/>
        </w:rPr>
        <w:t>, em gravação única, devidamente identificada: curso, duração e entregue ao técnico de som antes do início da primeira apresentação.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Art. 8º- Não serão permitidas apresentações com ba</w:t>
      </w:r>
      <w:r>
        <w:rPr>
          <w:rFonts w:ascii="Arial" w:eastAsia="Arial" w:hAnsi="Arial" w:cs="Arial"/>
          <w:vertAlign w:val="baseline"/>
        </w:rPr>
        <w:t>nda musical ao vivo.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Art. 9º- Não serão permitidas apresentações que, por sua natureza, possam danificar o palco e prejudicar o andamento dos trabalhos posteriores, bem como a utilização de breu, fogos de artifícios e/ou similares.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Parágrafo 1º – Será perm</w:t>
      </w:r>
      <w:r>
        <w:rPr>
          <w:rFonts w:ascii="Arial" w:eastAsia="Arial" w:hAnsi="Arial" w:cs="Arial"/>
          <w:vertAlign w:val="baseline"/>
        </w:rPr>
        <w:t xml:space="preserve">itido a utilização de Velas </w:t>
      </w:r>
      <w:proofErr w:type="spellStart"/>
      <w:r>
        <w:rPr>
          <w:rFonts w:ascii="Arial" w:eastAsia="Arial" w:hAnsi="Arial" w:cs="Arial"/>
          <w:vertAlign w:val="baseline"/>
        </w:rPr>
        <w:t>Sparkles</w:t>
      </w:r>
      <w:proofErr w:type="spellEnd"/>
      <w:r>
        <w:rPr>
          <w:rFonts w:ascii="Arial" w:eastAsia="Arial" w:hAnsi="Arial" w:cs="Arial"/>
          <w:vertAlign w:val="baseline"/>
        </w:rPr>
        <w:t>, 60cm, para casamento, sem fumaça.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Parágrafo 2º - Não serão permitidas apresentações com corpos nus ou com figurinos excessivamente apelativos à sensualidade.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Art. 10º - O grupo deverá chegar ao local do evento, 30min a</w:t>
      </w:r>
      <w:r>
        <w:rPr>
          <w:rFonts w:ascii="Arial" w:eastAsia="Arial" w:hAnsi="Arial" w:cs="Arial"/>
          <w:vertAlign w:val="baseline"/>
        </w:rPr>
        <w:t>ntes do horário da primeira apresentação, impreterivelmente.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 xml:space="preserve">Art. 11º - No momento da apresentação, apenas os responsáveis pela apresentação do grupo deverão estar presentes no espaço destinado à execução do Rei e Rainha Caipira 2024. 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Art. 12º Sua ausênci</w:t>
      </w:r>
      <w:r>
        <w:rPr>
          <w:rFonts w:ascii="Arial" w:eastAsia="Arial" w:hAnsi="Arial" w:cs="Arial"/>
          <w:vertAlign w:val="baseline"/>
        </w:rPr>
        <w:t>a implicará na perda de 400 (um) pontos ao grupo.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Art. 14 - Os espaços de concentração e apresentação dos grupos deverão ser desocupados e limpos em no máximo 5 minutos após as apresentações, para que possam ser imediatamente utilizados pelo grupo seguinte</w:t>
      </w:r>
      <w:r>
        <w:rPr>
          <w:rFonts w:ascii="Arial" w:eastAsia="Arial" w:hAnsi="Arial" w:cs="Arial"/>
          <w:vertAlign w:val="baseline"/>
        </w:rPr>
        <w:t xml:space="preserve"> ou para o prosseguimento do evento, no caso do último grupo a se apresentar.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Art. 15 - A ordem de apresentação do Rei e Rainha Caipira 2024 será: 1º INF; 2º IELT; 3º IEDF; 4º IQUI; 5º IMEC.</w:t>
      </w:r>
    </w:p>
    <w:p w:rsidR="00423400" w:rsidRDefault="00423400">
      <w:pPr>
        <w:ind w:left="-567" w:right="-568"/>
        <w:jc w:val="both"/>
        <w:rPr>
          <w:rFonts w:ascii="Arial" w:eastAsia="Arial" w:hAnsi="Arial" w:cs="Arial"/>
          <w:vertAlign w:val="baseline"/>
        </w:rPr>
      </w:pP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TÍTULO VI - DOS CRITÉRIOS DE JULGAMENTO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Art. 16 – Serão considerados pelos jurados os critérios abaixo elencados: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a) Execução conforme previsto no resumo apresentado.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b) Ritmo, sincronia e musicalidade: do conjunto e a percepção do coreógrafo na montagem da coreografia, na variação rítmica e apr</w:t>
      </w:r>
      <w:r>
        <w:rPr>
          <w:rFonts w:ascii="Arial" w:eastAsia="Arial" w:hAnsi="Arial" w:cs="Arial"/>
          <w:vertAlign w:val="baseline"/>
        </w:rPr>
        <w:t>oveitamento da música em todas as suas esferas e da sincronia do grupo;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c) Movimentação: adequada à modalidade escolhida;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d) Técnica: execução que retratar com maior fidelidade à modalidade escolhida;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e) Criatividade Coreográfica: a obra que, além de apres</w:t>
      </w:r>
      <w:r>
        <w:rPr>
          <w:rFonts w:ascii="Arial" w:eastAsia="Arial" w:hAnsi="Arial" w:cs="Arial"/>
          <w:vertAlign w:val="baseline"/>
        </w:rPr>
        <w:t>entar os fatores da modalidade escolhida, surpreenda com sua temática e riqueza do universo da criação e da interpretação dos bailarinos;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f) Figurino.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g) Espaço: deslocamento espacial, formas espaciais e planos, níveis espaciais;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proofErr w:type="spellStart"/>
      <w:r>
        <w:rPr>
          <w:rFonts w:ascii="Arial" w:eastAsia="Arial" w:hAnsi="Arial" w:cs="Arial"/>
          <w:vertAlign w:val="baseline"/>
        </w:rPr>
        <w:t>Art</w:t>
      </w:r>
      <w:proofErr w:type="spellEnd"/>
      <w:r>
        <w:rPr>
          <w:rFonts w:ascii="Arial" w:eastAsia="Arial" w:hAnsi="Arial" w:cs="Arial"/>
          <w:vertAlign w:val="baseline"/>
        </w:rPr>
        <w:t xml:space="preserve"> 17º - Serão convidados</w:t>
      </w:r>
      <w:r>
        <w:rPr>
          <w:rFonts w:ascii="Arial" w:eastAsia="Arial" w:hAnsi="Arial" w:cs="Arial"/>
          <w:vertAlign w:val="baseline"/>
        </w:rPr>
        <w:t xml:space="preserve"> 03 (três) profissionais para a banca julgadora da mostra.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§ 1º – Cada critério terá quatro níveis de avaliação de desempenho: 9,7 – 9,8 – 9,9 – 10,0.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§ 2º – O grupo que acumular a maior média de pontuação entre os jurados será o vencedor.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§ 3º – Caso haja</w:t>
      </w:r>
      <w:r>
        <w:rPr>
          <w:rFonts w:ascii="Arial" w:eastAsia="Arial" w:hAnsi="Arial" w:cs="Arial"/>
          <w:vertAlign w:val="baseline"/>
        </w:rPr>
        <w:t xml:space="preserve"> empate, os jurados terão autonomia para definir o vencedor.</w:t>
      </w:r>
    </w:p>
    <w:p w:rsidR="00423400" w:rsidRDefault="00423400">
      <w:pPr>
        <w:ind w:left="-567" w:right="-568"/>
        <w:jc w:val="both"/>
        <w:rPr>
          <w:rFonts w:ascii="Arial" w:eastAsia="Arial" w:hAnsi="Arial" w:cs="Arial"/>
          <w:vertAlign w:val="baseline"/>
        </w:rPr>
      </w:pP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lastRenderedPageBreak/>
        <w:t>TÍTULO VII - DA PREMIAÇÃO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Art. 18º – O Rei e Rainha Caipira vencedora receberá 500,00 de premiação.</w:t>
      </w:r>
    </w:p>
    <w:p w:rsidR="00423400" w:rsidRDefault="00423400">
      <w:pPr>
        <w:ind w:left="-567" w:right="-568"/>
        <w:jc w:val="both"/>
        <w:rPr>
          <w:rFonts w:ascii="Arial" w:eastAsia="Arial" w:hAnsi="Arial" w:cs="Arial"/>
          <w:vertAlign w:val="baseline"/>
        </w:rPr>
      </w:pP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TÍTULO VIII - DA PONTUAÇÃO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Art. 19º – Será atribuída a seguinte pontuação aos grupos referent</w:t>
      </w:r>
      <w:r>
        <w:rPr>
          <w:rFonts w:ascii="Arial" w:eastAsia="Arial" w:hAnsi="Arial" w:cs="Arial"/>
          <w:vertAlign w:val="baseline"/>
        </w:rPr>
        <w:t>e ao Circuito Cultural do IFAM/CMC 2023: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1º lugar – 1.000 (mil) pontos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2º lugar – 700 (setecentos) pontos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3º lugar – 400 (quatrocentos) pontos.</w:t>
      </w:r>
    </w:p>
    <w:p w:rsidR="00423400" w:rsidRDefault="00423400">
      <w:pPr>
        <w:ind w:left="-567" w:right="-568"/>
        <w:jc w:val="both"/>
        <w:rPr>
          <w:rFonts w:ascii="Arial" w:eastAsia="Arial" w:hAnsi="Arial" w:cs="Arial"/>
          <w:vertAlign w:val="baseline"/>
        </w:rPr>
      </w:pP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TÍTULO IX - DA TORCIDA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Art. 20º– A torcida que interferir durante a apresentação dos grupos terá deduzidos 100 (cem) pontos da média alcançada pelo seu curso.</w:t>
      </w:r>
    </w:p>
    <w:p w:rsidR="00423400" w:rsidRDefault="00423400">
      <w:pPr>
        <w:ind w:left="-567" w:right="-568"/>
        <w:jc w:val="both"/>
        <w:rPr>
          <w:rFonts w:ascii="Arial" w:eastAsia="Arial" w:hAnsi="Arial" w:cs="Arial"/>
          <w:vertAlign w:val="baseline"/>
        </w:rPr>
      </w:pP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TÍTULO X – CONDIÇÕES GERAIS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Art. 21º – A Comissão de Rei e Rainha Caipira não se responsabilizará por objetos pessoais de valor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extraviados nos locais de ensaios e apresentações.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Art. 22 - Sendo efetuada a inscrição, os participantes aceitam automaticamente todas as condições propost</w:t>
      </w:r>
      <w:r>
        <w:rPr>
          <w:rFonts w:ascii="Arial" w:eastAsia="Arial" w:hAnsi="Arial" w:cs="Arial"/>
          <w:vertAlign w:val="baseline"/>
        </w:rPr>
        <w:t>as no regulamento.</w:t>
      </w:r>
    </w:p>
    <w:p w:rsidR="00423400" w:rsidRDefault="00831401">
      <w:pPr>
        <w:ind w:left="-567" w:right="-568"/>
        <w:jc w:val="both"/>
        <w:rPr>
          <w:rFonts w:ascii="Arial" w:eastAsia="Arial" w:hAnsi="Arial" w:cs="Arial"/>
          <w:vertAlign w:val="baseline"/>
        </w:rPr>
      </w:pPr>
      <w:r>
        <w:rPr>
          <w:rFonts w:ascii="Arial" w:eastAsia="Arial" w:hAnsi="Arial" w:cs="Arial"/>
          <w:vertAlign w:val="baseline"/>
        </w:rPr>
        <w:t>Art. 23 - Os casos omissos ou não esclarecidos neste regulamento serão resolvidos, em primeira instância, pela Comissão do Rei e Rainha Caipira e, em segunda instância, com a Comissão Geral do evento.</w:t>
      </w:r>
    </w:p>
    <w:p w:rsidR="00423400" w:rsidRDefault="00423400">
      <w:pPr>
        <w:tabs>
          <w:tab w:val="left" w:pos="1767"/>
        </w:tabs>
        <w:ind w:left="-567" w:right="-568"/>
        <w:jc w:val="both"/>
        <w:rPr>
          <w:rFonts w:ascii="Arial" w:eastAsia="Arial" w:hAnsi="Arial" w:cs="Arial"/>
          <w:vertAlign w:val="baseline"/>
        </w:rPr>
      </w:pPr>
    </w:p>
    <w:p w:rsidR="00423400" w:rsidRDefault="00423400">
      <w:pPr>
        <w:tabs>
          <w:tab w:val="left" w:pos="1767"/>
        </w:tabs>
        <w:ind w:left="-567" w:right="-568"/>
        <w:jc w:val="both"/>
        <w:rPr>
          <w:rFonts w:ascii="Arial" w:eastAsia="Arial" w:hAnsi="Arial" w:cs="Arial"/>
          <w:vertAlign w:val="baseline"/>
        </w:rPr>
      </w:pPr>
    </w:p>
    <w:p w:rsidR="00423400" w:rsidRDefault="00423400">
      <w:pPr>
        <w:tabs>
          <w:tab w:val="left" w:pos="1767"/>
        </w:tabs>
        <w:ind w:left="-567" w:right="-568"/>
        <w:jc w:val="both"/>
        <w:rPr>
          <w:rFonts w:ascii="Arial" w:eastAsia="Arial" w:hAnsi="Arial" w:cs="Arial"/>
          <w:vertAlign w:val="baseline"/>
        </w:rPr>
      </w:pPr>
    </w:p>
    <w:p w:rsidR="00423400" w:rsidRDefault="00831401">
      <w:pPr>
        <w:ind w:left="-567" w:right="-568"/>
        <w:jc w:val="center"/>
        <w:rPr>
          <w:rFonts w:ascii="Arial" w:eastAsia="Arial" w:hAnsi="Arial" w:cs="Arial"/>
          <w:b/>
          <w:vertAlign w:val="baseline"/>
        </w:rPr>
      </w:pPr>
      <w:r>
        <w:rPr>
          <w:rFonts w:ascii="Arial" w:eastAsia="Arial" w:hAnsi="Arial" w:cs="Arial"/>
          <w:b/>
          <w:vertAlign w:val="baseline"/>
        </w:rPr>
        <w:t>A Comissão de Rei e Rainha Caipir</w:t>
      </w:r>
      <w:r>
        <w:rPr>
          <w:rFonts w:ascii="Arial" w:eastAsia="Arial" w:hAnsi="Arial" w:cs="Arial"/>
          <w:b/>
          <w:vertAlign w:val="baseline"/>
        </w:rPr>
        <w:t>a</w:t>
      </w:r>
    </w:p>
    <w:p w:rsidR="00423400" w:rsidRDefault="00423400">
      <w:pPr>
        <w:ind w:left="-567" w:right="-568"/>
        <w:jc w:val="center"/>
        <w:rPr>
          <w:rFonts w:ascii="Arial" w:eastAsia="Arial" w:hAnsi="Arial" w:cs="Arial"/>
          <w:b/>
          <w:vertAlign w:val="baseline"/>
        </w:rPr>
      </w:pPr>
    </w:p>
    <w:p w:rsidR="00423400" w:rsidRDefault="00423400">
      <w:pPr>
        <w:ind w:left="-567" w:right="-568"/>
        <w:jc w:val="center"/>
        <w:rPr>
          <w:rFonts w:ascii="Arial" w:eastAsia="Arial" w:hAnsi="Arial" w:cs="Arial"/>
          <w:b/>
          <w:vertAlign w:val="baseline"/>
        </w:rPr>
      </w:pPr>
    </w:p>
    <w:p w:rsidR="00423400" w:rsidRDefault="00423400">
      <w:pPr>
        <w:ind w:left="-567" w:right="-568"/>
        <w:jc w:val="center"/>
        <w:rPr>
          <w:rFonts w:ascii="Arial" w:eastAsia="Arial" w:hAnsi="Arial" w:cs="Arial"/>
          <w:b/>
          <w:vertAlign w:val="baseline"/>
        </w:rPr>
      </w:pPr>
    </w:p>
    <w:p w:rsidR="00423400" w:rsidRDefault="00423400">
      <w:pPr>
        <w:ind w:left="-567" w:right="-568"/>
        <w:jc w:val="center"/>
        <w:rPr>
          <w:rFonts w:ascii="Arial" w:eastAsia="Arial" w:hAnsi="Arial" w:cs="Arial"/>
          <w:b/>
          <w:vertAlign w:val="baseline"/>
        </w:rPr>
      </w:pPr>
    </w:p>
    <w:p w:rsidR="00423400" w:rsidRDefault="00423400">
      <w:pPr>
        <w:ind w:left="-567" w:right="-568"/>
        <w:jc w:val="center"/>
        <w:rPr>
          <w:rFonts w:ascii="Arial" w:eastAsia="Arial" w:hAnsi="Arial" w:cs="Arial"/>
          <w:b/>
          <w:vertAlign w:val="baseline"/>
        </w:rPr>
      </w:pPr>
    </w:p>
    <w:p w:rsidR="00423400" w:rsidRDefault="00423400">
      <w:pPr>
        <w:ind w:left="-567" w:right="-568"/>
        <w:jc w:val="center"/>
        <w:rPr>
          <w:rFonts w:ascii="Arial" w:eastAsia="Arial" w:hAnsi="Arial" w:cs="Arial"/>
          <w:b/>
          <w:vertAlign w:val="baseline"/>
        </w:rPr>
      </w:pPr>
    </w:p>
    <w:sectPr w:rsidR="00423400">
      <w:headerReference w:type="default" r:id="rId8"/>
      <w:pgSz w:w="11906" w:h="16838"/>
      <w:pgMar w:top="1417" w:right="1701" w:bottom="851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401" w:rsidRDefault="00831401">
      <w:r>
        <w:separator/>
      </w:r>
    </w:p>
  </w:endnote>
  <w:endnote w:type="continuationSeparator" w:id="0">
    <w:p w:rsidR="00831401" w:rsidRDefault="0083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401" w:rsidRDefault="00831401">
      <w:r>
        <w:separator/>
      </w:r>
    </w:p>
  </w:footnote>
  <w:footnote w:type="continuationSeparator" w:id="0">
    <w:p w:rsidR="00831401" w:rsidRDefault="00831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400" w:rsidRDefault="008314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-81"/>
      <w:rPr>
        <w:rFonts w:ascii="Arial" w:eastAsia="Arial" w:hAnsi="Arial" w:cs="Arial"/>
        <w:b/>
        <w:color w:val="000000"/>
        <w:sz w:val="16"/>
        <w:szCs w:val="16"/>
        <w:vertAlign w:val="baseline"/>
      </w:rPr>
    </w:pPr>
    <w:r>
      <w:rPr>
        <w:rFonts w:ascii="Arial" w:eastAsia="Arial" w:hAnsi="Arial" w:cs="Arial"/>
        <w:b/>
        <w:color w:val="000000"/>
        <w:sz w:val="16"/>
        <w:szCs w:val="16"/>
        <w:vertAlign w:val="baseline"/>
      </w:rPr>
      <w:t xml:space="preserve">                                                                     SERVIÇO PÚBLICO FEDERAL</w:t>
    </w:r>
    <w:r>
      <w:rPr>
        <w:noProof/>
      </w:rPr>
      <w:drawing>
        <wp:anchor distT="0" distB="0" distL="114935" distR="114935" simplePos="0" relativeHeight="251658240" behindDoc="0" locked="0" layoutInCell="1" hidden="0" allowOverlap="1">
          <wp:simplePos x="0" y="0"/>
          <wp:positionH relativeFrom="column">
            <wp:posOffset>5486400</wp:posOffset>
          </wp:positionH>
          <wp:positionV relativeFrom="paragraph">
            <wp:posOffset>-114299</wp:posOffset>
          </wp:positionV>
          <wp:extent cx="684530" cy="684530"/>
          <wp:effectExtent l="0" t="0" r="0" b="0"/>
          <wp:wrapSquare wrapText="bothSides" distT="0" distB="0" distL="114935" distR="114935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530" cy="684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23400" w:rsidRDefault="008314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590"/>
      </w:tabs>
      <w:rPr>
        <w:rFonts w:ascii="Arial" w:eastAsia="Arial" w:hAnsi="Arial" w:cs="Arial"/>
        <w:b/>
        <w:color w:val="000000"/>
        <w:sz w:val="16"/>
        <w:szCs w:val="16"/>
        <w:vertAlign w:val="baseline"/>
      </w:rPr>
    </w:pPr>
    <w:r>
      <w:rPr>
        <w:rFonts w:ascii="Arial" w:eastAsia="Arial" w:hAnsi="Arial" w:cs="Arial"/>
        <w:b/>
        <w:color w:val="000000"/>
        <w:sz w:val="16"/>
        <w:szCs w:val="16"/>
        <w:vertAlign w:val="baseline"/>
      </w:rPr>
      <w:tab/>
      <w:t>MINISTÉRIO DA EDUCAÇÃO</w:t>
    </w:r>
    <w:r>
      <w:rPr>
        <w:noProof/>
      </w:rPr>
      <w:drawing>
        <wp:anchor distT="0" distB="0" distL="114935" distR="114935" simplePos="0" relativeHeight="251659264" behindDoc="0" locked="0" layoutInCell="1" hidden="0" allowOverlap="1">
          <wp:simplePos x="0" y="0"/>
          <wp:positionH relativeFrom="column">
            <wp:posOffset>-1028699</wp:posOffset>
          </wp:positionH>
          <wp:positionV relativeFrom="paragraph">
            <wp:posOffset>-238124</wp:posOffset>
          </wp:positionV>
          <wp:extent cx="836930" cy="791210"/>
          <wp:effectExtent l="0" t="0" r="0" b="0"/>
          <wp:wrapTopAndBottom distT="0" dist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085" t="6294" r="1706" b="5020"/>
                  <a:stretch>
                    <a:fillRect/>
                  </a:stretch>
                </pic:blipFill>
                <pic:spPr>
                  <a:xfrm>
                    <a:off x="0" y="0"/>
                    <a:ext cx="836930" cy="791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23400" w:rsidRDefault="008314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961"/>
        <w:tab w:val="left" w:pos="8355"/>
      </w:tabs>
      <w:jc w:val="center"/>
      <w:rPr>
        <w:rFonts w:ascii="Arial" w:eastAsia="Arial" w:hAnsi="Arial" w:cs="Arial"/>
        <w:b/>
        <w:color w:val="000000"/>
        <w:sz w:val="16"/>
        <w:szCs w:val="16"/>
        <w:vertAlign w:val="baseline"/>
      </w:rPr>
    </w:pPr>
    <w:r>
      <w:rPr>
        <w:rFonts w:ascii="Arial" w:eastAsia="Arial" w:hAnsi="Arial" w:cs="Arial"/>
        <w:b/>
        <w:color w:val="000000"/>
        <w:sz w:val="16"/>
        <w:szCs w:val="16"/>
        <w:vertAlign w:val="baseline"/>
      </w:rPr>
      <w:t>SECRETARIA DE EDUCAÇÃO MÉDIA E TECNOLÒGICA</w:t>
    </w:r>
  </w:p>
  <w:p w:rsidR="00423400" w:rsidRDefault="008314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b/>
        <w:color w:val="000000"/>
        <w:sz w:val="16"/>
        <w:szCs w:val="16"/>
        <w:vertAlign w:val="baseline"/>
      </w:rPr>
    </w:pPr>
    <w:r>
      <w:rPr>
        <w:rFonts w:ascii="Arial" w:eastAsia="Arial" w:hAnsi="Arial" w:cs="Arial"/>
        <w:b/>
        <w:color w:val="000000"/>
        <w:sz w:val="16"/>
        <w:szCs w:val="16"/>
        <w:vertAlign w:val="baseline"/>
      </w:rPr>
      <w:t xml:space="preserve">                                  INSTITUTO FEDERAL DE EDUCAÇÃO, CIÊNCIA E TECNOLOGIA DO AMAZONAS.</w:t>
    </w:r>
  </w:p>
  <w:p w:rsidR="00423400" w:rsidRDefault="008314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16"/>
        <w:szCs w:val="16"/>
        <w:vertAlign w:val="baseline"/>
      </w:rPr>
    </w:pPr>
    <w:r>
      <w:rPr>
        <w:rFonts w:ascii="Arial" w:eastAsia="Arial" w:hAnsi="Arial" w:cs="Arial"/>
        <w:b/>
        <w:color w:val="000000"/>
        <w:sz w:val="16"/>
        <w:szCs w:val="16"/>
        <w:vertAlign w:val="baseline"/>
      </w:rPr>
      <w:t>CAMPUS MANAUS – CENTRO</w:t>
    </w:r>
  </w:p>
  <w:p w:rsidR="00423400" w:rsidRDefault="004234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16"/>
        <w:szCs w:val="16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00"/>
    <w:rsid w:val="00423400"/>
    <w:rsid w:val="005E623E"/>
    <w:rsid w:val="0083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0C67"/>
  <w15:docId w15:val="{1E2106DA-1649-4FA0-959D-774144DC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vertAlign w:val="subscript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6326"/>
    <w:rPr>
      <w:szCs w:val="2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C063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vertAlign w:val="baseline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06326"/>
  </w:style>
  <w:style w:type="paragraph" w:styleId="Rodap">
    <w:name w:val="footer"/>
    <w:basedOn w:val="Normal"/>
    <w:link w:val="RodapChar"/>
    <w:uiPriority w:val="99"/>
    <w:unhideWhenUsed/>
    <w:rsid w:val="00C063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vertAlign w:val="baseline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06326"/>
  </w:style>
  <w:style w:type="paragraph" w:styleId="PargrafodaLista">
    <w:name w:val="List Paragraph"/>
    <w:basedOn w:val="Normal"/>
    <w:uiPriority w:val="34"/>
    <w:qFormat/>
    <w:rsid w:val="00C06326"/>
    <w:pPr>
      <w:ind w:left="720"/>
      <w:contextualSpacing/>
    </w:pPr>
  </w:style>
  <w:style w:type="table" w:styleId="Tabelacomgrade">
    <w:name w:val="Table Grid"/>
    <w:basedOn w:val="Tabelanormal"/>
    <w:uiPriority w:val="59"/>
    <w:rsid w:val="00391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A0AD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A0ADF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XMb7Qz7NYMgJ65C1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U2EuajbOVQeFJf/Fle0Cnj0MQA==">CgMxLjAyCGguZ2pkZ3hzOAByITF0TFNZNzFkZDBzd1otQUJwWU5xRFZienU2SU11NFM3cQ==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1005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Elder Monteiro de Araujo</cp:lastModifiedBy>
  <cp:revision>3</cp:revision>
  <dcterms:created xsi:type="dcterms:W3CDTF">2023-06-30T12:42:00Z</dcterms:created>
  <dcterms:modified xsi:type="dcterms:W3CDTF">2024-08-13T19:16:00Z</dcterms:modified>
</cp:coreProperties>
</file>