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FAE" w:rsidRDefault="00F138B5">
      <w:pPr>
        <w:jc w:val="center"/>
        <w:rPr>
          <w:b/>
          <w:sz w:val="24"/>
        </w:rPr>
      </w:pPr>
      <w:r>
        <w:rPr>
          <w:b/>
          <w:sz w:val="24"/>
        </w:rPr>
        <w:t>ANEXO I</w:t>
      </w:r>
    </w:p>
    <w:p w:rsidR="00E01FAE" w:rsidRDefault="00E01FAE">
      <w:pPr>
        <w:rPr>
          <w:highlight w:val="yellow"/>
        </w:rPr>
      </w:pPr>
    </w:p>
    <w:p w:rsidR="00E01FAE" w:rsidRDefault="00F138B5">
      <w:pPr>
        <w:jc w:val="center"/>
        <w:rPr>
          <w:b/>
          <w:sz w:val="24"/>
        </w:rPr>
      </w:pPr>
      <w:r>
        <w:rPr>
          <w:b/>
          <w:sz w:val="24"/>
        </w:rPr>
        <w:t>MINUTA DE CONTRATO</w:t>
      </w:r>
    </w:p>
    <w:p w:rsidR="00E01FAE" w:rsidRDefault="00E01FAE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01FAE" w:rsidRDefault="00F138B5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CONTRATO N° </w:t>
      </w:r>
      <w:proofErr w:type="spellStart"/>
      <w:r>
        <w:rPr>
          <w:sz w:val="22"/>
          <w:szCs w:val="22"/>
        </w:rPr>
        <w:t>xx</w:t>
      </w:r>
      <w:proofErr w:type="spellEnd"/>
      <w:r>
        <w:rPr>
          <w:sz w:val="22"/>
          <w:szCs w:val="22"/>
        </w:rPr>
        <w:t>/20xx</w:t>
      </w:r>
    </w:p>
    <w:p w:rsidR="00E01FAE" w:rsidRDefault="00F138B5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PROCESSO </w:t>
      </w:r>
      <w:r w:rsidRPr="00A154ED">
        <w:rPr>
          <w:sz w:val="22"/>
          <w:szCs w:val="22"/>
        </w:rPr>
        <w:t xml:space="preserve">Nº </w:t>
      </w:r>
      <w:r w:rsidR="00A154ED" w:rsidRPr="00A154ED">
        <w:rPr>
          <w:sz w:val="22"/>
          <w:szCs w:val="22"/>
        </w:rPr>
        <w:t>23443.000699/2025-61</w:t>
      </w:r>
    </w:p>
    <w:p w:rsidR="00E01FAE" w:rsidRDefault="007F34D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CHAMADA PÚBLICA N° </w:t>
      </w:r>
      <w:r w:rsidR="000C27C1">
        <w:rPr>
          <w:sz w:val="22"/>
          <w:szCs w:val="22"/>
        </w:rPr>
        <w:t>01/2025</w:t>
      </w:r>
    </w:p>
    <w:p w:rsidR="00E01FAE" w:rsidRDefault="00E01FAE">
      <w:pPr>
        <w:ind w:left="4082" w:right="-510"/>
        <w:jc w:val="center"/>
        <w:rPr>
          <w:sz w:val="22"/>
          <w:szCs w:val="22"/>
        </w:rPr>
      </w:pPr>
    </w:p>
    <w:p w:rsidR="00E01FAE" w:rsidRDefault="00F138B5">
      <w:pPr>
        <w:ind w:left="408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CONTRATO DE AQUISIÇÃO DE GÊNEROS ALIMENTÍCIOS DA AGRICULTURA FAMILIAR PARA ALIMENTAÇÃO ESCOLAR – PNAE.</w:t>
      </w:r>
    </w:p>
    <w:p w:rsidR="00E01FAE" w:rsidRDefault="00E01FAE">
      <w:pPr>
        <w:ind w:right="-510"/>
        <w:rPr>
          <w:sz w:val="22"/>
          <w:szCs w:val="22"/>
        </w:rPr>
      </w:pPr>
    </w:p>
    <w:p w:rsidR="00E01FAE" w:rsidRDefault="00E01FAE">
      <w:pPr>
        <w:ind w:right="-510"/>
        <w:jc w:val="both"/>
        <w:rPr>
          <w:b/>
          <w:sz w:val="22"/>
          <w:szCs w:val="22"/>
        </w:rPr>
      </w:pPr>
    </w:p>
    <w:p w:rsidR="00E902BC" w:rsidRPr="00C130C4" w:rsidRDefault="00E902BC" w:rsidP="00E902BC">
      <w:pPr>
        <w:jc w:val="both"/>
        <w:rPr>
          <w:rFonts w:eastAsia="Times New Roman" w:cs="Arial"/>
          <w:color w:val="000000"/>
          <w:sz w:val="22"/>
          <w:szCs w:val="22"/>
        </w:rPr>
      </w:pPr>
      <w:r w:rsidRPr="00C130C4">
        <w:rPr>
          <w:rFonts w:cs="Arial"/>
          <w:b/>
          <w:sz w:val="22"/>
          <w:szCs w:val="22"/>
        </w:rPr>
        <w:t>O INSTITUTO FEDERAL DE EDUCAÇÃO, CIÊNCIA E TECNOLOGIA DO AMAZONAS – I</w:t>
      </w:r>
      <w:r w:rsidR="00B654EE">
        <w:rPr>
          <w:rFonts w:cs="Arial"/>
          <w:b/>
          <w:sz w:val="22"/>
          <w:szCs w:val="22"/>
        </w:rPr>
        <w:t>FAM/CAMPUS TABATINGA</w:t>
      </w:r>
      <w:r w:rsidRPr="00C130C4">
        <w:rPr>
          <w:rFonts w:cs="Arial"/>
          <w:b/>
          <w:sz w:val="22"/>
          <w:szCs w:val="22"/>
        </w:rPr>
        <w:t xml:space="preserve">, </w:t>
      </w:r>
      <w:r w:rsidRPr="00C130C4">
        <w:rPr>
          <w:rFonts w:cs="Arial"/>
          <w:sz w:val="22"/>
          <w:szCs w:val="22"/>
        </w:rPr>
        <w:t xml:space="preserve">inscrito no CNPJ sob nº </w:t>
      </w:r>
      <w:r w:rsidR="00BD1DA1" w:rsidRPr="00BD1DA1">
        <w:rPr>
          <w:sz w:val="22"/>
          <w:szCs w:val="22"/>
        </w:rPr>
        <w:t>10.792.928/0009-67</w:t>
      </w:r>
      <w:r w:rsidR="00BD1DA1">
        <w:rPr>
          <w:rFonts w:cs="Arial"/>
          <w:sz w:val="22"/>
          <w:szCs w:val="22"/>
        </w:rPr>
        <w:t xml:space="preserve">, com sede na </w:t>
      </w:r>
      <w:r w:rsidR="00BD1DA1">
        <w:t>Rua Santos Dumont, Bairro Vila Verde, s/nº, Tabatinga – Amazonas</w:t>
      </w:r>
      <w:r w:rsidRPr="00C130C4">
        <w:rPr>
          <w:rFonts w:cs="Arial"/>
          <w:sz w:val="22"/>
          <w:szCs w:val="22"/>
        </w:rPr>
        <w:t xml:space="preserve">, CEP </w:t>
      </w:r>
      <w:r w:rsidR="00BD1DA1">
        <w:t>69640-000</w:t>
      </w:r>
      <w:r w:rsidRPr="00C130C4">
        <w:rPr>
          <w:rFonts w:cs="Arial"/>
          <w:sz w:val="22"/>
          <w:szCs w:val="22"/>
        </w:rPr>
        <w:t xml:space="preserve">, neste ato </w:t>
      </w:r>
      <w:r w:rsidR="0099018A" w:rsidRPr="00C130C4">
        <w:rPr>
          <w:rFonts w:cs="Arial"/>
          <w:sz w:val="22"/>
          <w:szCs w:val="22"/>
        </w:rPr>
        <w:t>representado (</w:t>
      </w:r>
      <w:r w:rsidRPr="00C130C4">
        <w:rPr>
          <w:rFonts w:cs="Arial"/>
          <w:sz w:val="22"/>
          <w:szCs w:val="22"/>
        </w:rPr>
        <w:t xml:space="preserve">a) </w:t>
      </w:r>
      <w:bookmarkStart w:id="0" w:name="_GoBack"/>
      <w:bookmarkEnd w:id="0"/>
      <w:r w:rsidR="0099018A" w:rsidRPr="00C130C4">
        <w:rPr>
          <w:rFonts w:cs="Arial"/>
          <w:sz w:val="22"/>
          <w:szCs w:val="22"/>
        </w:rPr>
        <w:t>pelo (</w:t>
      </w:r>
      <w:r w:rsidRPr="00C130C4">
        <w:rPr>
          <w:rFonts w:cs="Arial"/>
          <w:sz w:val="22"/>
          <w:szCs w:val="22"/>
        </w:rPr>
        <w:t xml:space="preserve">a) </w:t>
      </w:r>
      <w:r w:rsidR="00BD1DA1" w:rsidRPr="003D19E7">
        <w:rPr>
          <w:sz w:val="22"/>
        </w:rPr>
        <w:t>Diretor-Geral</w:t>
      </w:r>
      <w:r w:rsidR="00BD1DA1">
        <w:rPr>
          <w:sz w:val="22"/>
        </w:rPr>
        <w:t>.</w:t>
      </w:r>
      <w:r w:rsidR="00BD1DA1" w:rsidRPr="003D19E7">
        <w:rPr>
          <w:sz w:val="22"/>
        </w:rPr>
        <w:t xml:space="preserve"> Nicolas Andretti de Souza Neves</w:t>
      </w:r>
      <w:r w:rsidRPr="00C130C4">
        <w:rPr>
          <w:rFonts w:cs="Arial"/>
          <w:sz w:val="22"/>
          <w:szCs w:val="22"/>
        </w:rPr>
        <w:t xml:space="preserve">, Professor EBTT, nomeado(a) </w:t>
      </w:r>
      <w:r w:rsidR="00BD1DA1" w:rsidRPr="003D19E7">
        <w:rPr>
          <w:sz w:val="22"/>
        </w:rPr>
        <w:t>nomeado(a) pela Portaria nº 1.105/GR/IFAM, de 22 de junho de 2023, publicada no DOU de 26 de junho de 2023</w:t>
      </w:r>
      <w:r w:rsidRPr="00C130C4">
        <w:rPr>
          <w:rFonts w:cs="Arial"/>
          <w:sz w:val="22"/>
          <w:szCs w:val="22"/>
        </w:rPr>
        <w:t xml:space="preserve">, doravante denominada CONTRATANTE, </w:t>
      </w:r>
      <w:r w:rsidR="00F138B5" w:rsidRPr="00C130C4">
        <w:rPr>
          <w:sz w:val="22"/>
          <w:szCs w:val="22"/>
        </w:rPr>
        <w:t xml:space="preserve">e por outro lado ( nome do grupo formal ou informal ou fornecedor individual), com sua sede situada na </w:t>
      </w:r>
      <w:proofErr w:type="spellStart"/>
      <w:r w:rsidR="00F138B5" w:rsidRPr="00C130C4">
        <w:rPr>
          <w:sz w:val="22"/>
          <w:szCs w:val="22"/>
        </w:rPr>
        <w:t>xxx</w:t>
      </w:r>
      <w:proofErr w:type="spellEnd"/>
      <w:r w:rsidR="00F138B5" w:rsidRPr="00C130C4">
        <w:rPr>
          <w:sz w:val="22"/>
          <w:szCs w:val="22"/>
        </w:rPr>
        <w:t xml:space="preserve">, nº </w:t>
      </w:r>
      <w:proofErr w:type="spellStart"/>
      <w:r w:rsidR="00F138B5" w:rsidRPr="00C130C4">
        <w:rPr>
          <w:sz w:val="22"/>
          <w:szCs w:val="22"/>
        </w:rPr>
        <w:t>xx</w:t>
      </w:r>
      <w:proofErr w:type="spellEnd"/>
      <w:r w:rsidR="00F138B5" w:rsidRPr="00C130C4">
        <w:rPr>
          <w:sz w:val="22"/>
          <w:szCs w:val="22"/>
        </w:rPr>
        <w:t xml:space="preserve">, em (município), inscrito(a) no CNPJ sob n.º </w:t>
      </w:r>
      <w:proofErr w:type="spellStart"/>
      <w:r w:rsidR="00F138B5" w:rsidRPr="00C130C4">
        <w:rPr>
          <w:sz w:val="22"/>
          <w:szCs w:val="22"/>
        </w:rPr>
        <w:t>xx</w:t>
      </w:r>
      <w:proofErr w:type="spellEnd"/>
      <w:r w:rsidR="00F138B5" w:rsidRPr="00C130C4">
        <w:rPr>
          <w:sz w:val="22"/>
          <w:szCs w:val="22"/>
        </w:rPr>
        <w:t xml:space="preserve">, (para grupo formal), CPF sob o n.º </w:t>
      </w:r>
      <w:proofErr w:type="spellStart"/>
      <w:r w:rsidR="00F138B5" w:rsidRPr="00C130C4">
        <w:rPr>
          <w:sz w:val="22"/>
          <w:szCs w:val="22"/>
        </w:rPr>
        <w:t>xxx</w:t>
      </w:r>
      <w:proofErr w:type="spellEnd"/>
      <w:r w:rsidR="00F138B5" w:rsidRPr="00C130C4">
        <w:rPr>
          <w:sz w:val="22"/>
          <w:szCs w:val="22"/>
        </w:rPr>
        <w:t xml:space="preserve"> (grupos informais e individuais), doravante denominado CONTRATADO, </w:t>
      </w:r>
      <w:r w:rsidRPr="00C130C4">
        <w:rPr>
          <w:rFonts w:cs="Arial"/>
          <w:sz w:val="22"/>
          <w:szCs w:val="22"/>
        </w:rPr>
        <w:t>fundamentados nas disposições da Lei n° 11.947/2009 e da Lei nº 14.133/2021, e tendo em vista o que consta na Chamada Pública nº 01/2025, resolvem celebrar o presente contrato mediante as cláusulas que seguem:</w:t>
      </w:r>
    </w:p>
    <w:p w:rsidR="00E01FAE" w:rsidRDefault="00E01FAE">
      <w:pPr>
        <w:jc w:val="both"/>
        <w:rPr>
          <w:sz w:val="22"/>
          <w:szCs w:val="22"/>
        </w:rPr>
      </w:pPr>
    </w:p>
    <w:p w:rsidR="00E01FAE" w:rsidRDefault="00F138B5">
      <w:pPr>
        <w:jc w:val="both"/>
        <w:rPr>
          <w:sz w:val="22"/>
          <w:szCs w:val="22"/>
        </w:rPr>
      </w:pPr>
      <w:r>
        <w:rPr>
          <w:sz w:val="22"/>
          <w:szCs w:val="22"/>
        </w:rPr>
        <w:t>CLÁUSULA PRIMEIRA:</w:t>
      </w:r>
    </w:p>
    <w:p w:rsidR="00E01FAE" w:rsidRDefault="00F138B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É objeto desta contratação a aquisição de GÊNEROS ALIMENTÍCIOS DA AGRICULTURA FAMILIAR PARA ALIMENTAÇÃO ESCOLAR, para alunos da rede de educação básica pública, verba do PNAE / FNDE, </w:t>
      </w:r>
      <w:proofErr w:type="spellStart"/>
      <w:r>
        <w:rPr>
          <w:sz w:val="22"/>
          <w:szCs w:val="22"/>
        </w:rPr>
        <w:t>xx</w:t>
      </w:r>
      <w:proofErr w:type="spellEnd"/>
      <w:r>
        <w:rPr>
          <w:sz w:val="22"/>
          <w:szCs w:val="22"/>
        </w:rPr>
        <w:t xml:space="preserve"> semestre de 20xx, descritos no quadro previsto na Cláusula Quarta, todos de acordo </w:t>
      </w:r>
      <w:r w:rsidR="00516400">
        <w:rPr>
          <w:sz w:val="22"/>
          <w:szCs w:val="22"/>
        </w:rPr>
        <w:t>com a chamada pública n.º 01/2025</w:t>
      </w:r>
      <w:r>
        <w:rPr>
          <w:sz w:val="22"/>
          <w:szCs w:val="22"/>
        </w:rPr>
        <w:t>, o qual fica fazendo parte integrante do presente contato, independentemente de anexação ou transcrição.</w:t>
      </w:r>
    </w:p>
    <w:p w:rsidR="00E01FAE" w:rsidRDefault="00E01FAE">
      <w:pPr>
        <w:jc w:val="both"/>
        <w:rPr>
          <w:sz w:val="22"/>
          <w:szCs w:val="22"/>
        </w:rPr>
      </w:pPr>
    </w:p>
    <w:p w:rsidR="00E01FAE" w:rsidRDefault="00F138B5">
      <w:pPr>
        <w:jc w:val="both"/>
        <w:rPr>
          <w:sz w:val="22"/>
          <w:szCs w:val="22"/>
        </w:rPr>
      </w:pPr>
      <w:r>
        <w:rPr>
          <w:sz w:val="22"/>
          <w:szCs w:val="22"/>
        </w:rPr>
        <w:t>CLÁUSULA SEGUNDA:</w:t>
      </w:r>
    </w:p>
    <w:p w:rsidR="00E01FAE" w:rsidRDefault="00F138B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CONTRATADO se compromete a fornecer os gêneros alimentícios de Agricultura Familiar ao CONTRATANTE conforme descrito na Cláusula Quarta deste contrato. </w:t>
      </w:r>
    </w:p>
    <w:p w:rsidR="00E01FAE" w:rsidRDefault="00E01FAE">
      <w:pPr>
        <w:jc w:val="both"/>
        <w:rPr>
          <w:sz w:val="22"/>
          <w:szCs w:val="22"/>
        </w:rPr>
      </w:pPr>
    </w:p>
    <w:p w:rsidR="00E01FAE" w:rsidRDefault="00F138B5">
      <w:pPr>
        <w:jc w:val="both"/>
        <w:rPr>
          <w:sz w:val="22"/>
          <w:szCs w:val="22"/>
        </w:rPr>
      </w:pPr>
      <w:r>
        <w:rPr>
          <w:sz w:val="22"/>
          <w:szCs w:val="22"/>
        </w:rPr>
        <w:t>CLÁUSULA TERCEIRA:</w:t>
      </w:r>
    </w:p>
    <w:p w:rsidR="00E01FAE" w:rsidRDefault="00F138B5">
      <w:pPr>
        <w:jc w:val="both"/>
        <w:rPr>
          <w:sz w:val="22"/>
          <w:szCs w:val="22"/>
        </w:rPr>
      </w:pPr>
      <w:r>
        <w:rPr>
          <w:sz w:val="22"/>
          <w:szCs w:val="22"/>
        </w:rPr>
        <w:t>O limite individual de venda de gêneros alimentício</w:t>
      </w:r>
      <w:r w:rsidR="00BD1DA1">
        <w:rPr>
          <w:sz w:val="22"/>
          <w:szCs w:val="22"/>
        </w:rPr>
        <w:t>s do CONTRATADO será de até R$ 4</w:t>
      </w:r>
      <w:r>
        <w:rPr>
          <w:sz w:val="22"/>
          <w:szCs w:val="22"/>
        </w:rPr>
        <w:t xml:space="preserve">0.000,00 (vinte e mil reais) por </w:t>
      </w:r>
      <w:r w:rsidR="00276B95">
        <w:rPr>
          <w:sz w:val="22"/>
          <w:szCs w:val="22"/>
        </w:rPr>
        <w:t>CAF</w:t>
      </w:r>
      <w:r>
        <w:rPr>
          <w:sz w:val="22"/>
          <w:szCs w:val="22"/>
        </w:rPr>
        <w:t xml:space="preserve"> por ano civil, referente à sua produção, conforme a legislação do Programa Nacional de Alimentação Escolar.</w:t>
      </w:r>
    </w:p>
    <w:p w:rsidR="00E01FAE" w:rsidRDefault="00F138B5">
      <w:pPr>
        <w:jc w:val="both"/>
        <w:rPr>
          <w:sz w:val="22"/>
          <w:szCs w:val="22"/>
        </w:rPr>
      </w:pPr>
      <w:r>
        <w:rPr>
          <w:sz w:val="22"/>
          <w:szCs w:val="22"/>
        </w:rPr>
        <w:t>CLÁUSULA QUARTA:</w:t>
      </w:r>
    </w:p>
    <w:p w:rsidR="00E01FAE" w:rsidRDefault="00F138B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Pelo fornecimento dos gêneros alimentícios, nos quantitativos descritos abaixo (no quadro), de Gêneros Alimentícios Familiar, o CONTRATADO receberá o valor total de </w:t>
      </w:r>
      <w:proofErr w:type="spellStart"/>
      <w:r>
        <w:rPr>
          <w:sz w:val="22"/>
          <w:szCs w:val="22"/>
        </w:rPr>
        <w:t>R$xxxx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>).</w:t>
      </w:r>
    </w:p>
    <w:p w:rsidR="00E01FAE" w:rsidRDefault="00F138B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O recebimento das mercadorias dar-se-á mediante apresentação do Termo de Recebimento e das Notas Fiscais de Venda pela pessoa responsável pela alimentação no local da entrega, consoante anexo deste Contrato.</w:t>
      </w:r>
    </w:p>
    <w:p w:rsidR="00E01FAE" w:rsidRDefault="00F138B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lastRenderedPageBreak/>
        <w:t>O preço de aquisição é o preço pago ao fornecedor da agricultura familiar e no cálculo do preço já devem estar incluídas as despesas com frete, recursos humanos e materiais, assim como os encargos fiscais, sociais, comerciais, trabalhistas e previdenciários e quaisquer outras despesas necessárias ao cumprimento das obrigações decorrentes do presente contrato.</w:t>
      </w:r>
    </w:p>
    <w:p w:rsidR="00E01FAE" w:rsidRDefault="00F138B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O preço é fixo e irreajustável </w:t>
      </w:r>
    </w:p>
    <w:p w:rsidR="00E01FAE" w:rsidRDefault="00E01FAE">
      <w:pPr>
        <w:pBdr>
          <w:top w:val="nil"/>
          <w:left w:val="nil"/>
          <w:bottom w:val="nil"/>
          <w:right w:val="nil"/>
          <w:between w:val="nil"/>
        </w:pBdr>
        <w:ind w:left="720" w:right="-510"/>
        <w:jc w:val="both"/>
        <w:rPr>
          <w:rFonts w:cs="Arial"/>
          <w:color w:val="000000"/>
          <w:sz w:val="22"/>
          <w:szCs w:val="22"/>
        </w:rPr>
      </w:pPr>
    </w:p>
    <w:tbl>
      <w:tblPr>
        <w:tblStyle w:val="a0"/>
        <w:tblW w:w="907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51"/>
        <w:gridCol w:w="992"/>
        <w:gridCol w:w="1276"/>
        <w:gridCol w:w="2551"/>
        <w:gridCol w:w="1417"/>
        <w:gridCol w:w="1277"/>
      </w:tblGrid>
      <w:tr w:rsidR="00E01FAE">
        <w:trPr>
          <w:trHeight w:val="375"/>
        </w:trPr>
        <w:tc>
          <w:tcPr>
            <w:tcW w:w="1560" w:type="dxa"/>
            <w:gridSpan w:val="2"/>
          </w:tcPr>
          <w:p w:rsidR="00E01FAE" w:rsidRDefault="00F138B5">
            <w:pPr>
              <w:ind w:right="-5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Produto</w:t>
            </w:r>
          </w:p>
        </w:tc>
        <w:tc>
          <w:tcPr>
            <w:tcW w:w="992" w:type="dxa"/>
          </w:tcPr>
          <w:p w:rsidR="00E01FAE" w:rsidRDefault="00F138B5">
            <w:pPr>
              <w:ind w:right="-5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Unidade</w:t>
            </w:r>
          </w:p>
        </w:tc>
        <w:tc>
          <w:tcPr>
            <w:tcW w:w="1276" w:type="dxa"/>
          </w:tcPr>
          <w:p w:rsidR="00E01FAE" w:rsidRDefault="00F138B5">
            <w:pPr>
              <w:ind w:right="-5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Quantidade</w:t>
            </w:r>
          </w:p>
        </w:tc>
        <w:tc>
          <w:tcPr>
            <w:tcW w:w="2551" w:type="dxa"/>
          </w:tcPr>
          <w:p w:rsidR="00E01FAE" w:rsidRDefault="00F138B5">
            <w:pPr>
              <w:ind w:right="-5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Periodicidade de Entrega</w:t>
            </w:r>
          </w:p>
        </w:tc>
        <w:tc>
          <w:tcPr>
            <w:tcW w:w="2694" w:type="dxa"/>
            <w:gridSpan w:val="2"/>
          </w:tcPr>
          <w:p w:rsidR="00E01FAE" w:rsidRDefault="00F138B5">
            <w:pPr>
              <w:ind w:right="-5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Preço de Aquisição</w:t>
            </w:r>
          </w:p>
        </w:tc>
      </w:tr>
      <w:tr w:rsidR="00E01FAE">
        <w:trPr>
          <w:trHeight w:val="225"/>
        </w:trPr>
        <w:tc>
          <w:tcPr>
            <w:tcW w:w="709" w:type="dxa"/>
          </w:tcPr>
          <w:p w:rsidR="00E01FAE" w:rsidRDefault="00E01FAE">
            <w:pPr>
              <w:ind w:right="-51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01FAE" w:rsidRDefault="00E01FAE">
            <w:pPr>
              <w:ind w:right="-51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01FAE" w:rsidRDefault="00E01FAE">
            <w:pPr>
              <w:ind w:right="-51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01FAE" w:rsidRDefault="00E01FAE">
            <w:pPr>
              <w:ind w:right="-51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E01FAE" w:rsidRDefault="00E01FAE">
            <w:pPr>
              <w:ind w:right="-510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01FAE" w:rsidRDefault="00F138B5">
            <w:pPr>
              <w:ind w:right="-51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Preço Unitário </w:t>
            </w:r>
          </w:p>
        </w:tc>
        <w:tc>
          <w:tcPr>
            <w:tcW w:w="1277" w:type="dxa"/>
          </w:tcPr>
          <w:p w:rsidR="00E01FAE" w:rsidRDefault="00F138B5">
            <w:pPr>
              <w:ind w:right="-51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Preço Total </w:t>
            </w:r>
          </w:p>
        </w:tc>
      </w:tr>
      <w:tr w:rsidR="00E01FAE">
        <w:trPr>
          <w:trHeight w:val="225"/>
        </w:trPr>
        <w:tc>
          <w:tcPr>
            <w:tcW w:w="709" w:type="dxa"/>
          </w:tcPr>
          <w:p w:rsidR="00E01FAE" w:rsidRDefault="00E01FAE">
            <w:pPr>
              <w:ind w:right="-51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01FAE" w:rsidRDefault="00E01FAE">
            <w:pPr>
              <w:ind w:right="-51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01FAE" w:rsidRDefault="00E01FAE">
            <w:pPr>
              <w:ind w:right="-51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01FAE" w:rsidRDefault="00E01FAE">
            <w:pPr>
              <w:ind w:right="-51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E01FAE" w:rsidRDefault="00E01FAE">
            <w:pPr>
              <w:ind w:right="-510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01FAE" w:rsidRDefault="00E01FAE">
            <w:pPr>
              <w:ind w:right="-510"/>
              <w:jc w:val="both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E01FAE" w:rsidRDefault="00E01FAE">
            <w:pPr>
              <w:ind w:right="-510"/>
              <w:jc w:val="both"/>
              <w:rPr>
                <w:sz w:val="22"/>
                <w:szCs w:val="22"/>
              </w:rPr>
            </w:pPr>
          </w:p>
        </w:tc>
      </w:tr>
      <w:tr w:rsidR="00E01FAE">
        <w:trPr>
          <w:trHeight w:val="210"/>
        </w:trPr>
        <w:tc>
          <w:tcPr>
            <w:tcW w:w="709" w:type="dxa"/>
          </w:tcPr>
          <w:p w:rsidR="00E01FAE" w:rsidRDefault="00E01FAE">
            <w:pPr>
              <w:ind w:right="-510"/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4"/>
          </w:tcPr>
          <w:p w:rsidR="00E01FAE" w:rsidRDefault="00F138B5">
            <w:pPr>
              <w:ind w:right="-5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Valor Total do Contrato</w:t>
            </w:r>
          </w:p>
        </w:tc>
        <w:tc>
          <w:tcPr>
            <w:tcW w:w="1417" w:type="dxa"/>
          </w:tcPr>
          <w:p w:rsidR="00E01FAE" w:rsidRDefault="00E01FAE">
            <w:pPr>
              <w:ind w:right="-510"/>
              <w:jc w:val="both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E01FAE" w:rsidRDefault="00E01FAE">
            <w:pPr>
              <w:ind w:right="-510"/>
              <w:jc w:val="both"/>
              <w:rPr>
                <w:sz w:val="22"/>
                <w:szCs w:val="22"/>
              </w:rPr>
            </w:pPr>
          </w:p>
        </w:tc>
      </w:tr>
    </w:tbl>
    <w:p w:rsidR="00E01FAE" w:rsidRDefault="00E01FAE">
      <w:pPr>
        <w:rPr>
          <w:sz w:val="22"/>
          <w:szCs w:val="22"/>
        </w:rPr>
      </w:pPr>
    </w:p>
    <w:p w:rsidR="00E01FAE" w:rsidRDefault="00F138B5">
      <w:pPr>
        <w:rPr>
          <w:sz w:val="22"/>
          <w:szCs w:val="22"/>
        </w:rPr>
      </w:pPr>
      <w:r>
        <w:rPr>
          <w:sz w:val="22"/>
          <w:szCs w:val="22"/>
        </w:rPr>
        <w:t>CLÁUSULA QUINTA:</w:t>
      </w:r>
    </w:p>
    <w:p w:rsidR="00E01FAE" w:rsidRDefault="00F138B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As despesas decorrentes do presente contrato correrão à conta das seguintes dotações orçamentárias: </w:t>
      </w:r>
      <w:proofErr w:type="spellStart"/>
      <w:r>
        <w:rPr>
          <w:sz w:val="22"/>
          <w:szCs w:val="22"/>
        </w:rPr>
        <w:t>xxxxxxxxxxx</w:t>
      </w:r>
      <w:proofErr w:type="spellEnd"/>
      <w:r>
        <w:rPr>
          <w:sz w:val="22"/>
          <w:szCs w:val="22"/>
        </w:rPr>
        <w:t xml:space="preserve"> Programa Nacional de Alimentação Escolar – PNAE.</w:t>
      </w:r>
    </w:p>
    <w:p w:rsidR="00E01FAE" w:rsidRDefault="00E01FAE">
      <w:pPr>
        <w:rPr>
          <w:sz w:val="22"/>
          <w:szCs w:val="22"/>
        </w:rPr>
      </w:pPr>
    </w:p>
    <w:p w:rsidR="00E01FAE" w:rsidRDefault="00F138B5">
      <w:pPr>
        <w:rPr>
          <w:sz w:val="22"/>
          <w:szCs w:val="22"/>
        </w:rPr>
      </w:pPr>
      <w:r>
        <w:rPr>
          <w:sz w:val="22"/>
          <w:szCs w:val="22"/>
        </w:rPr>
        <w:t>CLÁUSULA SEXTA:</w:t>
      </w:r>
    </w:p>
    <w:p w:rsidR="00E01FAE" w:rsidRDefault="00F138B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CONTRATANTE, após receber os documentos descritos na Cláusula Quarta, alínea “a”, e após a tramitação do processo para instrução e liquidação, efetuará o seu pagamento no valor correspondente às entregas do mês anterior. </w:t>
      </w:r>
    </w:p>
    <w:p w:rsidR="00E01FAE" w:rsidRDefault="00F138B5">
      <w:pPr>
        <w:rPr>
          <w:sz w:val="22"/>
          <w:szCs w:val="22"/>
        </w:rPr>
      </w:pPr>
      <w:r>
        <w:rPr>
          <w:sz w:val="22"/>
          <w:szCs w:val="22"/>
        </w:rPr>
        <w:t>CLÁUSULA SÉTIMA:</w:t>
      </w:r>
    </w:p>
    <w:p w:rsidR="00E01FAE" w:rsidRDefault="00F138B5">
      <w:pPr>
        <w:jc w:val="both"/>
        <w:rPr>
          <w:sz w:val="22"/>
          <w:szCs w:val="22"/>
        </w:rPr>
      </w:pPr>
      <w:r>
        <w:rPr>
          <w:sz w:val="22"/>
          <w:szCs w:val="22"/>
        </w:rPr>
        <w:t>O CONTRATANTE que não seguira a forma de liberação de recursos para pagamento do CONTRATADO, está sujeito a pagamento de multa de 2%, mais juros de 0,1% ao dia, sobre o valor da parcela vencida.</w:t>
      </w:r>
    </w:p>
    <w:p w:rsidR="00E01FAE" w:rsidRDefault="00F138B5">
      <w:pPr>
        <w:jc w:val="both"/>
        <w:rPr>
          <w:sz w:val="22"/>
          <w:szCs w:val="22"/>
        </w:rPr>
      </w:pPr>
      <w:r>
        <w:rPr>
          <w:sz w:val="22"/>
          <w:szCs w:val="22"/>
        </w:rPr>
        <w:t>CLÁUSULA OITAVA:</w:t>
      </w:r>
    </w:p>
    <w:p w:rsidR="00E01FAE" w:rsidRDefault="00F138B5">
      <w:pPr>
        <w:jc w:val="both"/>
        <w:rPr>
          <w:sz w:val="22"/>
          <w:szCs w:val="22"/>
        </w:rPr>
      </w:pPr>
      <w:r>
        <w:rPr>
          <w:sz w:val="22"/>
          <w:szCs w:val="22"/>
        </w:rPr>
        <w:t>O CONTRATANTE se compromete em guardar pelo prazo estabelecido no § 11 do artigo 45 da Resolução CD/FNDE n.º 26/2013 as cópias das Notas Fiscais de Compra, os Termos de Recebimento e Acessibilidade, apresentados nas prestações de contas, bem como o Projeto de Vendas de Gêneros Alimentícios da Agricultura Familiar para Alimentação Escolar e documentos anexos, estando à disposição para a comprovação.</w:t>
      </w:r>
    </w:p>
    <w:p w:rsidR="00E01FAE" w:rsidRDefault="00F138B5">
      <w:pPr>
        <w:jc w:val="both"/>
        <w:rPr>
          <w:sz w:val="22"/>
          <w:szCs w:val="22"/>
        </w:rPr>
      </w:pPr>
      <w:r>
        <w:rPr>
          <w:sz w:val="22"/>
          <w:szCs w:val="22"/>
        </w:rPr>
        <w:t>CLAÚSULA NONA:</w:t>
      </w:r>
    </w:p>
    <w:p w:rsidR="00E01FAE" w:rsidRDefault="00F138B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É de exclusiva responsabilidade de CONTRATADO o ressarcimento de danos causados ao CONTRATANTE ou a terceiros, decorrentes de sua culpa ou dolo na execução do contrato, não excluindo ou reduzindo esta responsabilidade à fiscalização. </w:t>
      </w:r>
    </w:p>
    <w:p w:rsidR="00E01FAE" w:rsidRDefault="00F138B5">
      <w:pPr>
        <w:jc w:val="both"/>
        <w:rPr>
          <w:sz w:val="22"/>
          <w:szCs w:val="22"/>
        </w:rPr>
      </w:pPr>
      <w:r>
        <w:rPr>
          <w:sz w:val="22"/>
          <w:szCs w:val="22"/>
        </w:rPr>
        <w:t>CLÁUSULA DÉCIMA:</w:t>
      </w:r>
    </w:p>
    <w:p w:rsidR="00E01FAE" w:rsidRDefault="00F138B5">
      <w:pPr>
        <w:jc w:val="both"/>
        <w:rPr>
          <w:sz w:val="22"/>
          <w:szCs w:val="22"/>
        </w:rPr>
      </w:pPr>
      <w:r>
        <w:rPr>
          <w:sz w:val="22"/>
          <w:szCs w:val="22"/>
        </w:rPr>
        <w:t>10.1 São obrigações do CONTRATANTE:</w:t>
      </w:r>
    </w:p>
    <w:p w:rsidR="00E01FAE" w:rsidRDefault="00F138B5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>). Receber o objeto no prazo e condições estabelecidas no Edital de Chamada Pública;</w:t>
      </w:r>
    </w:p>
    <w:p w:rsidR="00E01FAE" w:rsidRDefault="00F138B5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b</w:t>
      </w:r>
      <w:proofErr w:type="gramEnd"/>
      <w:r>
        <w:rPr>
          <w:sz w:val="22"/>
          <w:szCs w:val="22"/>
        </w:rPr>
        <w:t>). Verificar minuciosamente, no prazo fixado, a conformidade dos bens recebidos provisoriamente com as especificações constantes do edital e da proposta, para fins de aceitação e recebimento definitivo;</w:t>
      </w:r>
    </w:p>
    <w:p w:rsidR="00E01FAE" w:rsidRDefault="00F138B5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c</w:t>
      </w:r>
      <w:proofErr w:type="gramEnd"/>
      <w:r>
        <w:rPr>
          <w:sz w:val="22"/>
          <w:szCs w:val="22"/>
        </w:rPr>
        <w:t>). Comunicar ao CONTRATADO, por escrito, sobre imperfeições, falhas ou irregularidades verificadas no objeto fornecido, para que seja substituído, reparado ou corrigido;</w:t>
      </w:r>
    </w:p>
    <w:p w:rsidR="00E01FAE" w:rsidRDefault="00F138B5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d</w:t>
      </w:r>
      <w:proofErr w:type="gramEnd"/>
      <w:r>
        <w:rPr>
          <w:sz w:val="22"/>
          <w:szCs w:val="22"/>
        </w:rPr>
        <w:t>). Acompanhar e fiscalizar o cumprimento das obrigações da Contratada;</w:t>
      </w:r>
    </w:p>
    <w:p w:rsidR="00E01FAE" w:rsidRDefault="00F138B5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e</w:t>
      </w:r>
      <w:proofErr w:type="gramEnd"/>
      <w:r>
        <w:rPr>
          <w:sz w:val="22"/>
          <w:szCs w:val="22"/>
        </w:rPr>
        <w:t>). Efetuar o pagamento ao CONTRATADO no valor correspondente ao fornecimento do objeto, no prazo e forma estabelecidos no Edital.</w:t>
      </w:r>
    </w:p>
    <w:p w:rsidR="00E01FAE" w:rsidRDefault="00F138B5">
      <w:pPr>
        <w:jc w:val="both"/>
        <w:rPr>
          <w:sz w:val="22"/>
          <w:szCs w:val="22"/>
        </w:rPr>
      </w:pPr>
      <w:r>
        <w:rPr>
          <w:sz w:val="22"/>
          <w:szCs w:val="22"/>
        </w:rPr>
        <w:t>10.2 São obrigações do CONTRATADO:</w:t>
      </w:r>
    </w:p>
    <w:p w:rsidR="00E01FAE" w:rsidRDefault="00F138B5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). O CONTRATADO deve cumprir todas as obrigações constantes no Edital e na sua proposta, assumindo como exclusivamente seus riscos e as despesas decorrentes da boa e perfeita execução do objeto e, ainda; </w:t>
      </w:r>
    </w:p>
    <w:p w:rsidR="00E01FAE" w:rsidRDefault="00F138B5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lastRenderedPageBreak/>
        <w:t>b</w:t>
      </w:r>
      <w:proofErr w:type="gramEnd"/>
      <w:r>
        <w:rPr>
          <w:sz w:val="22"/>
          <w:szCs w:val="22"/>
        </w:rPr>
        <w:t>).Efetuar a entregar do objeto em perfeitas condições, conforme especificações, prazo e local constantes no Edital, acompanhando da respectiva nota fiscal, na qual constarão as indicações referentes a: (especificar);</w:t>
      </w:r>
    </w:p>
    <w:p w:rsidR="00E01FAE" w:rsidRDefault="00F138B5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c</w:t>
      </w:r>
      <w:proofErr w:type="gramEnd"/>
      <w:r>
        <w:rPr>
          <w:sz w:val="22"/>
          <w:szCs w:val="22"/>
        </w:rPr>
        <w:t>). Substituir, às suas expensas, em prazo de dias, a contar da sua notificação, o objeto com vícios ou defeitos;</w:t>
      </w:r>
    </w:p>
    <w:p w:rsidR="00E01FAE" w:rsidRDefault="00F138B5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d</w:t>
      </w:r>
      <w:proofErr w:type="gramEnd"/>
      <w:r>
        <w:rPr>
          <w:sz w:val="22"/>
          <w:szCs w:val="22"/>
        </w:rPr>
        <w:t>). Comunicar o CONTRATANTE, no prazo máximo de 24 (vinte e quatro) horas que antecede a data de entrega, os motivos que impossibilitem o cumprimento do prazo previsto, com a devida comprovação;</w:t>
      </w:r>
    </w:p>
    <w:p w:rsidR="00E01FAE" w:rsidRDefault="00F138B5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e</w:t>
      </w:r>
      <w:proofErr w:type="gramEnd"/>
      <w:r>
        <w:rPr>
          <w:sz w:val="22"/>
          <w:szCs w:val="22"/>
        </w:rPr>
        <w:t>). Manter, durante toda a execução do contrato, em compatibilidade com as obrigações assumidas, todas as condições de habilitação e qualificação exigidas na licitação;</w:t>
      </w:r>
    </w:p>
    <w:p w:rsidR="00E01FAE" w:rsidRDefault="00F138B5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f</w:t>
      </w:r>
      <w:proofErr w:type="gramEnd"/>
      <w:r>
        <w:rPr>
          <w:sz w:val="22"/>
          <w:szCs w:val="22"/>
        </w:rPr>
        <w:t>). Indicar preposto para representá-lo durante a execução do contrato, conforme o caso;</w:t>
      </w:r>
    </w:p>
    <w:p w:rsidR="00E01FAE" w:rsidRDefault="00F138B5">
      <w:pPr>
        <w:jc w:val="both"/>
        <w:rPr>
          <w:sz w:val="22"/>
          <w:szCs w:val="22"/>
        </w:rPr>
      </w:pPr>
      <w:r>
        <w:rPr>
          <w:sz w:val="22"/>
          <w:szCs w:val="22"/>
        </w:rPr>
        <w:t>CLÁUSULA DÉCIMA PRIMEIRA:</w:t>
      </w:r>
    </w:p>
    <w:p w:rsidR="00E01FAE" w:rsidRDefault="00F138B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11.1. Comete infração administrativa nos termos de Lei n.º </w:t>
      </w:r>
      <w:r w:rsidR="007F34D2" w:rsidRPr="00212808">
        <w:rPr>
          <w:rFonts w:cs="Arial"/>
          <w:szCs w:val="20"/>
        </w:rPr>
        <w:t>14.133/2021</w:t>
      </w:r>
      <w:r>
        <w:rPr>
          <w:sz w:val="22"/>
          <w:szCs w:val="22"/>
        </w:rPr>
        <w:t xml:space="preserve">, e da Lei n.º </w:t>
      </w:r>
      <w:r w:rsidR="007F34D2" w:rsidRPr="00212808">
        <w:rPr>
          <w:rFonts w:cs="Arial"/>
          <w:szCs w:val="20"/>
        </w:rPr>
        <w:t>11.947/2009</w:t>
      </w:r>
      <w:r>
        <w:rPr>
          <w:sz w:val="22"/>
          <w:szCs w:val="22"/>
        </w:rPr>
        <w:t xml:space="preserve">, o CONTRATADO que: </w:t>
      </w:r>
    </w:p>
    <w:p w:rsidR="00E01FAE" w:rsidRDefault="00F138B5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>). Advertência por falhas leves, assim entendidas aquelas que não acarretem prejuízos significativos para o CONTRATANTE;</w:t>
      </w:r>
    </w:p>
    <w:p w:rsidR="00E01FAE" w:rsidRDefault="00F138B5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b</w:t>
      </w:r>
      <w:proofErr w:type="gramEnd"/>
      <w:r>
        <w:rPr>
          <w:sz w:val="22"/>
          <w:szCs w:val="22"/>
        </w:rPr>
        <w:t>). Multa moratória de 10% (dez por cento) por dia de atraso injustificado sobre o valor da parcela inadimplida, até o limite de 10 (dez) dias;</w:t>
      </w:r>
    </w:p>
    <w:p w:rsidR="00E01FAE" w:rsidRDefault="00F138B5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c</w:t>
      </w:r>
      <w:proofErr w:type="gramEnd"/>
      <w:r>
        <w:rPr>
          <w:sz w:val="22"/>
          <w:szCs w:val="22"/>
        </w:rPr>
        <w:t>). Multa compensatória de 20% (vinte por cento) sobre o valor total de contrato, no caso de inexecução total do objeto;</w:t>
      </w:r>
    </w:p>
    <w:p w:rsidR="00E01FAE" w:rsidRDefault="00F138B5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d</w:t>
      </w:r>
      <w:proofErr w:type="gramEnd"/>
      <w:r>
        <w:rPr>
          <w:sz w:val="22"/>
          <w:szCs w:val="22"/>
        </w:rPr>
        <w:t>). Em caso de inexecução parcial, a multa compensatória, no mesmo percentual do subitem acima, será aplicada de forma proporcional à obrigação inadimplida;</w:t>
      </w:r>
    </w:p>
    <w:p w:rsidR="00E01FAE" w:rsidRDefault="00F138B5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e</w:t>
      </w:r>
      <w:proofErr w:type="gramEnd"/>
      <w:r>
        <w:rPr>
          <w:sz w:val="22"/>
          <w:szCs w:val="22"/>
        </w:rPr>
        <w:t xml:space="preserve">). Suspensão de licitar e impedimento de contratar com órgão ou entidade CONTRATANTE, pelo prazo de até dois anos. </w:t>
      </w:r>
    </w:p>
    <w:p w:rsidR="00E01FAE" w:rsidRDefault="00F138B5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f</w:t>
      </w:r>
      <w:proofErr w:type="gramEnd"/>
      <w:r>
        <w:rPr>
          <w:sz w:val="22"/>
          <w:szCs w:val="22"/>
        </w:rPr>
        <w:t>). Declaração de inidoneidade para licitar ou contratar com a Administração Pública enquanto perdurarem os motivos determinantes da punição ou até que seja promovida a reabilitação perante a própria autoridade que aplicou a penalidade, que será concedida sempre que o CONTRATADO ressarcir o CONTRATANTE pelos prejuízos causados;</w:t>
      </w:r>
    </w:p>
    <w:p w:rsidR="00E01FAE" w:rsidRDefault="00F138B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11.3. Também ficam sujeitas às penalidades dos incisivos III e IV do art. 87 da </w:t>
      </w:r>
      <w:r w:rsidR="007F34D2" w:rsidRPr="00212808">
        <w:rPr>
          <w:rFonts w:cs="Arial"/>
          <w:szCs w:val="20"/>
        </w:rPr>
        <w:t>14.133/2021</w:t>
      </w:r>
      <w:r>
        <w:rPr>
          <w:sz w:val="22"/>
          <w:szCs w:val="22"/>
        </w:rPr>
        <w:t xml:space="preserve">, o CONTRATADO que: </w:t>
      </w:r>
    </w:p>
    <w:p w:rsidR="00E01FAE" w:rsidRDefault="00F138B5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>). Tenha sofrido condenação definitiva por praticar, por meio dolosos, fraude fiscal no recolhimento de quaisquer tributos;</w:t>
      </w:r>
    </w:p>
    <w:p w:rsidR="00E01FAE" w:rsidRDefault="00F138B5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b</w:t>
      </w:r>
      <w:proofErr w:type="gramEnd"/>
      <w:r>
        <w:rPr>
          <w:sz w:val="22"/>
          <w:szCs w:val="22"/>
        </w:rPr>
        <w:t>). Tenha praticado atos ilícitos visando a frustrar os objetivos da licitação;</w:t>
      </w:r>
    </w:p>
    <w:p w:rsidR="00E01FAE" w:rsidRDefault="00F138B5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c</w:t>
      </w:r>
      <w:proofErr w:type="gramEnd"/>
      <w:r>
        <w:rPr>
          <w:sz w:val="22"/>
          <w:szCs w:val="22"/>
        </w:rPr>
        <w:t>). Demostre não possuir idoneidade para contratar com a Administração em virtude de atos ilícitos praticados;</w:t>
      </w:r>
    </w:p>
    <w:p w:rsidR="007F34D2" w:rsidRDefault="00F138B5">
      <w:pPr>
        <w:jc w:val="both"/>
        <w:rPr>
          <w:rFonts w:cs="Arial"/>
          <w:szCs w:val="20"/>
        </w:rPr>
      </w:pPr>
      <w:r>
        <w:rPr>
          <w:sz w:val="22"/>
          <w:szCs w:val="22"/>
        </w:rPr>
        <w:t xml:space="preserve">11.4. A aplicação de qualquer das penalidades previstas realizar-se-á em processo administrativo que assegurará o contraditório e a ampla defesa ao CONTRATADO, observando-se o procedimento previsto na lei n° </w:t>
      </w:r>
      <w:r w:rsidR="007F34D2" w:rsidRPr="00212808">
        <w:rPr>
          <w:rFonts w:cs="Arial"/>
          <w:szCs w:val="20"/>
        </w:rPr>
        <w:t>14.133/2021</w:t>
      </w:r>
    </w:p>
    <w:p w:rsidR="00E01FAE" w:rsidRDefault="00F138B5">
      <w:pPr>
        <w:jc w:val="both"/>
        <w:rPr>
          <w:sz w:val="22"/>
          <w:szCs w:val="22"/>
        </w:rPr>
      </w:pPr>
      <w:r>
        <w:rPr>
          <w:sz w:val="22"/>
          <w:szCs w:val="22"/>
        </w:rPr>
        <w:t>11.5. A autoridade competente na aplicação das sanções, levará em consideração a gravidade da conduta do infrator, o caráter educativo da pena, bem como o dano causado à Administração, observando o princípio da proporcionalidade.</w:t>
      </w:r>
    </w:p>
    <w:p w:rsidR="00E01FAE" w:rsidRDefault="00E01FAE">
      <w:pPr>
        <w:jc w:val="both"/>
        <w:rPr>
          <w:sz w:val="22"/>
          <w:szCs w:val="22"/>
        </w:rPr>
      </w:pPr>
    </w:p>
    <w:p w:rsidR="00E01FAE" w:rsidRDefault="00F138B5">
      <w:pPr>
        <w:jc w:val="both"/>
        <w:rPr>
          <w:sz w:val="22"/>
          <w:szCs w:val="22"/>
        </w:rPr>
      </w:pPr>
      <w:r>
        <w:rPr>
          <w:sz w:val="22"/>
          <w:szCs w:val="22"/>
        </w:rPr>
        <w:t>CLÁUSULA DÉCIMA SEGUNDA:</w:t>
      </w:r>
    </w:p>
    <w:p w:rsidR="00E01FAE" w:rsidRDefault="00F138B5">
      <w:pPr>
        <w:jc w:val="both"/>
        <w:rPr>
          <w:sz w:val="22"/>
          <w:szCs w:val="22"/>
        </w:rPr>
      </w:pPr>
      <w:r>
        <w:rPr>
          <w:sz w:val="22"/>
          <w:szCs w:val="22"/>
        </w:rPr>
        <w:t>O CONTRATANTE em razão da supremacia do interesse público sobre os interesses particulares poderá:</w:t>
      </w:r>
    </w:p>
    <w:p w:rsidR="00E01FAE" w:rsidRDefault="00F138B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Modificar unilateralmente o contrato para melhor adequação às finalidades de interesse público, respeitando os direitos do CONTRATADO; </w:t>
      </w:r>
    </w:p>
    <w:p w:rsidR="00E01FAE" w:rsidRDefault="00F138B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Rescindir unilateralmente o contrato, nos casos de infração contratual ou inaptidão do CONTRATADO;</w:t>
      </w:r>
    </w:p>
    <w:p w:rsidR="00E01FAE" w:rsidRDefault="00F138B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Fiscalizar a execução do contrato;</w:t>
      </w:r>
    </w:p>
    <w:p w:rsidR="00E01FAE" w:rsidRDefault="00F138B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lastRenderedPageBreak/>
        <w:t>Aplicar sanções motivadas pela inexecução total ou parcial do ajuste;</w:t>
      </w:r>
    </w:p>
    <w:p w:rsidR="00E01FAE" w:rsidRDefault="00F138B5">
      <w:pPr>
        <w:jc w:val="both"/>
        <w:rPr>
          <w:sz w:val="22"/>
          <w:szCs w:val="22"/>
        </w:rPr>
      </w:pPr>
      <w:r>
        <w:rPr>
          <w:sz w:val="22"/>
          <w:szCs w:val="22"/>
        </w:rPr>
        <w:t>CLÁUSULA DÉCIMA TERCEIRA:</w:t>
      </w:r>
    </w:p>
    <w:p w:rsidR="00E01FAE" w:rsidRDefault="00F138B5">
      <w:pPr>
        <w:jc w:val="both"/>
        <w:rPr>
          <w:sz w:val="22"/>
          <w:szCs w:val="22"/>
        </w:rPr>
      </w:pPr>
      <w:r>
        <w:rPr>
          <w:sz w:val="22"/>
          <w:szCs w:val="22"/>
        </w:rPr>
        <w:t>A multa aplicada após regular processo administrativo poderá ser descontada dos pagamentos eventualmente devidos pelos CONTRATANTE ou, quando for o caso, cobrada judicialmente.</w:t>
      </w:r>
    </w:p>
    <w:p w:rsidR="00E01FAE" w:rsidRDefault="00F138B5">
      <w:pPr>
        <w:jc w:val="both"/>
        <w:rPr>
          <w:sz w:val="22"/>
          <w:szCs w:val="22"/>
        </w:rPr>
      </w:pPr>
      <w:r>
        <w:rPr>
          <w:sz w:val="22"/>
          <w:szCs w:val="22"/>
        </w:rPr>
        <w:t>CLAÚSULA DÉCIMA QUARTA:</w:t>
      </w:r>
    </w:p>
    <w:p w:rsidR="00E01FAE" w:rsidRDefault="00F138B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fiscalização do presente contrato ficará a cargo do </w:t>
      </w:r>
      <w:proofErr w:type="spellStart"/>
      <w:r>
        <w:rPr>
          <w:sz w:val="22"/>
          <w:szCs w:val="22"/>
        </w:rPr>
        <w:t>xxxxxxxxxxxxxxxx</w:t>
      </w:r>
      <w:proofErr w:type="spellEnd"/>
      <w:r>
        <w:rPr>
          <w:sz w:val="22"/>
          <w:szCs w:val="22"/>
        </w:rPr>
        <w:t>.</w:t>
      </w:r>
    </w:p>
    <w:p w:rsidR="00E01FAE" w:rsidRDefault="00F138B5">
      <w:pPr>
        <w:jc w:val="both"/>
        <w:rPr>
          <w:sz w:val="22"/>
          <w:szCs w:val="22"/>
        </w:rPr>
      </w:pPr>
      <w:r>
        <w:rPr>
          <w:sz w:val="22"/>
          <w:szCs w:val="22"/>
        </w:rPr>
        <w:t>CLÁUSULA DÉCIMA QUINTA:</w:t>
      </w:r>
    </w:p>
    <w:p w:rsidR="00E01FAE" w:rsidRDefault="00F138B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presente contrato rege-se, ainda pela chamada pública nº </w:t>
      </w:r>
      <w:proofErr w:type="spellStart"/>
      <w:r>
        <w:rPr>
          <w:sz w:val="22"/>
          <w:szCs w:val="22"/>
        </w:rPr>
        <w:t>xx</w:t>
      </w:r>
      <w:proofErr w:type="spellEnd"/>
      <w:r>
        <w:rPr>
          <w:sz w:val="22"/>
          <w:szCs w:val="22"/>
        </w:rPr>
        <w:t xml:space="preserve">/20xx, pela Resolução CD/FNDE nº 26, de 17/06/2013, pela Lei n° </w:t>
      </w:r>
      <w:r w:rsidR="007F34D2" w:rsidRPr="00212808">
        <w:rPr>
          <w:rFonts w:cs="Arial"/>
          <w:szCs w:val="20"/>
        </w:rPr>
        <w:t>14.133/2021</w:t>
      </w:r>
      <w:r w:rsidR="007F34D2">
        <w:rPr>
          <w:rFonts w:cs="Arial"/>
          <w:szCs w:val="20"/>
        </w:rPr>
        <w:t xml:space="preserve"> </w:t>
      </w:r>
      <w:r>
        <w:rPr>
          <w:sz w:val="22"/>
          <w:szCs w:val="22"/>
        </w:rPr>
        <w:t>e pela Lei n° 11.947/2009, em todos os seus termos.</w:t>
      </w:r>
    </w:p>
    <w:p w:rsidR="00E01FAE" w:rsidRDefault="00F138B5">
      <w:pPr>
        <w:jc w:val="both"/>
        <w:rPr>
          <w:sz w:val="22"/>
          <w:szCs w:val="22"/>
        </w:rPr>
      </w:pPr>
      <w:r>
        <w:rPr>
          <w:sz w:val="22"/>
          <w:szCs w:val="22"/>
        </w:rPr>
        <w:t>CLÁUSULA DÉCIMA SEXTA:</w:t>
      </w:r>
    </w:p>
    <w:p w:rsidR="00E01FAE" w:rsidRDefault="00F138B5">
      <w:pPr>
        <w:jc w:val="both"/>
        <w:rPr>
          <w:sz w:val="22"/>
          <w:szCs w:val="22"/>
        </w:rPr>
      </w:pPr>
      <w:r>
        <w:rPr>
          <w:sz w:val="22"/>
          <w:szCs w:val="22"/>
        </w:rPr>
        <w:t>Estes Contrato poderá ser aditado a qualquer tempo, mediante acordo formal entre as partes, resguardando as suas condições essenciais.</w:t>
      </w:r>
    </w:p>
    <w:p w:rsidR="00E01FAE" w:rsidRDefault="00F138B5">
      <w:pPr>
        <w:jc w:val="both"/>
        <w:rPr>
          <w:sz w:val="22"/>
          <w:szCs w:val="22"/>
        </w:rPr>
      </w:pPr>
      <w:r>
        <w:rPr>
          <w:sz w:val="22"/>
          <w:szCs w:val="22"/>
        </w:rPr>
        <w:t>CLÁUSULA DÉCIMA SÉTIMA:</w:t>
      </w:r>
    </w:p>
    <w:p w:rsidR="00E01FAE" w:rsidRDefault="00F138B5">
      <w:pPr>
        <w:jc w:val="both"/>
        <w:rPr>
          <w:sz w:val="22"/>
          <w:szCs w:val="22"/>
        </w:rPr>
      </w:pPr>
      <w:r>
        <w:rPr>
          <w:sz w:val="22"/>
          <w:szCs w:val="22"/>
        </w:rPr>
        <w:t>As comunicações com origem neste contrato deverão ser formais e expressas, por meio de carta, que somente terá validade se enviada mediante registro de recebimento ou por fax, transmitido pelas partes.</w:t>
      </w:r>
    </w:p>
    <w:p w:rsidR="00E01FAE" w:rsidRDefault="00F138B5">
      <w:pPr>
        <w:jc w:val="both"/>
        <w:rPr>
          <w:sz w:val="22"/>
          <w:szCs w:val="22"/>
        </w:rPr>
      </w:pPr>
      <w:r>
        <w:rPr>
          <w:sz w:val="22"/>
          <w:szCs w:val="22"/>
        </w:rPr>
        <w:t>CLÁUSULA DÉCIMA OITAVA:</w:t>
      </w:r>
    </w:p>
    <w:p w:rsidR="00E01FAE" w:rsidRDefault="00F138B5">
      <w:pPr>
        <w:jc w:val="both"/>
        <w:rPr>
          <w:sz w:val="22"/>
          <w:szCs w:val="22"/>
        </w:rPr>
      </w:pPr>
      <w:r>
        <w:rPr>
          <w:sz w:val="22"/>
          <w:szCs w:val="22"/>
        </w:rPr>
        <w:t>Este Contrato, desde que observada à formalização preliminar à sua efetivação, por carta, consoante Cláusula Décima Sétima, poderá ser rescindido, de pleno direito, independentemente de notificação ou interpretação judicial ou extrajudicial, nos seguintes casos:</w:t>
      </w:r>
    </w:p>
    <w:p w:rsidR="00E01FAE" w:rsidRDefault="00F138B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Por acordo entre as partes;</w:t>
      </w:r>
    </w:p>
    <w:p w:rsidR="00E01FAE" w:rsidRDefault="00F138B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Pela inobservância de qualquer de suas condições;</w:t>
      </w:r>
    </w:p>
    <w:p w:rsidR="00E01FAE" w:rsidRDefault="00F138B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Por quaisquer dos motivos previstos em lei.  </w:t>
      </w:r>
    </w:p>
    <w:p w:rsidR="00E01FAE" w:rsidRDefault="00F138B5">
      <w:pPr>
        <w:jc w:val="both"/>
        <w:rPr>
          <w:sz w:val="22"/>
          <w:szCs w:val="22"/>
        </w:rPr>
      </w:pPr>
      <w:r>
        <w:rPr>
          <w:sz w:val="22"/>
          <w:szCs w:val="22"/>
        </w:rPr>
        <w:t>CLÁUSULA DÉCIMA NONA:</w:t>
      </w:r>
    </w:p>
    <w:p w:rsidR="00E01FAE" w:rsidRDefault="00F138B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presente contrato vigorará da sua assinatura até a entrada total dos produtos mediante o cronograma apresentado (Cláusula Quarta) ou até </w:t>
      </w:r>
      <w:proofErr w:type="spellStart"/>
      <w:r>
        <w:rPr>
          <w:sz w:val="22"/>
          <w:szCs w:val="22"/>
        </w:rPr>
        <w:t>xx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xxxxx</w:t>
      </w:r>
      <w:proofErr w:type="spellEnd"/>
      <w:r>
        <w:rPr>
          <w:sz w:val="22"/>
          <w:szCs w:val="22"/>
        </w:rPr>
        <w:t>.</w:t>
      </w:r>
    </w:p>
    <w:p w:rsidR="00E01FAE" w:rsidRDefault="00F138B5">
      <w:pPr>
        <w:jc w:val="both"/>
        <w:rPr>
          <w:sz w:val="22"/>
          <w:szCs w:val="22"/>
        </w:rPr>
      </w:pPr>
      <w:r>
        <w:rPr>
          <w:sz w:val="22"/>
          <w:szCs w:val="22"/>
        </w:rPr>
        <w:t>CLÁUSULA VIGÉSIMA:</w:t>
      </w:r>
    </w:p>
    <w:p w:rsidR="00E01FAE" w:rsidRDefault="00F138B5">
      <w:pPr>
        <w:jc w:val="both"/>
        <w:rPr>
          <w:sz w:val="22"/>
          <w:szCs w:val="22"/>
        </w:rPr>
      </w:pPr>
      <w:r>
        <w:rPr>
          <w:sz w:val="22"/>
          <w:szCs w:val="22"/>
        </w:rPr>
        <w:t>É competente o Foro da Justiça Federal de Manaus /AM para dirimir qualquer controvérsia que se originar deste contrato.</w:t>
      </w:r>
    </w:p>
    <w:p w:rsidR="00E01FAE" w:rsidRDefault="00F138B5">
      <w:pPr>
        <w:jc w:val="both"/>
        <w:rPr>
          <w:sz w:val="22"/>
          <w:szCs w:val="22"/>
        </w:rPr>
      </w:pPr>
      <w:r>
        <w:rPr>
          <w:sz w:val="22"/>
          <w:szCs w:val="22"/>
        </w:rPr>
        <w:t>E, por estarem assim, juntos e contratados, assinam o presente instrumento em três vias de igual teor e forma, na presença de duas testemunhas.</w:t>
      </w:r>
    </w:p>
    <w:p w:rsidR="00E01FAE" w:rsidRDefault="00E01FAE">
      <w:pPr>
        <w:jc w:val="both"/>
        <w:rPr>
          <w:sz w:val="22"/>
          <w:szCs w:val="22"/>
        </w:rPr>
      </w:pPr>
    </w:p>
    <w:p w:rsidR="00E01FAE" w:rsidRDefault="00F138B5" w:rsidP="00217C1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</w:t>
      </w:r>
      <w:r>
        <w:rPr>
          <w:sz w:val="22"/>
          <w:szCs w:val="22"/>
        </w:rPr>
        <w:tab/>
      </w:r>
    </w:p>
    <w:p w:rsidR="00E01FAE" w:rsidRDefault="00BD1DA1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Tabatinga </w:t>
      </w:r>
      <w:r w:rsidR="00F138B5">
        <w:rPr>
          <w:sz w:val="22"/>
          <w:szCs w:val="22"/>
        </w:rPr>
        <w:t>- AM, _________de _________________de 20xx.</w:t>
      </w:r>
    </w:p>
    <w:p w:rsidR="00E01FAE" w:rsidRDefault="00E01FAE">
      <w:pPr>
        <w:jc w:val="both"/>
        <w:rPr>
          <w:sz w:val="22"/>
          <w:szCs w:val="22"/>
        </w:rPr>
      </w:pPr>
    </w:p>
    <w:p w:rsidR="00E01FAE" w:rsidRDefault="00E01FAE">
      <w:pPr>
        <w:jc w:val="both"/>
        <w:rPr>
          <w:sz w:val="22"/>
          <w:szCs w:val="22"/>
        </w:rPr>
      </w:pPr>
    </w:p>
    <w:p w:rsidR="00E01FAE" w:rsidRDefault="00F138B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</w:t>
      </w:r>
    </w:p>
    <w:p w:rsidR="00BD1DA1" w:rsidRPr="00BD1DA1" w:rsidRDefault="00BD1DA1" w:rsidP="00BD1DA1">
      <w:pPr>
        <w:ind w:left="2545" w:right="2681"/>
        <w:jc w:val="center"/>
        <w:rPr>
          <w:sz w:val="16"/>
          <w:szCs w:val="16"/>
        </w:rPr>
      </w:pPr>
      <w:r w:rsidRPr="003D19E7">
        <w:rPr>
          <w:sz w:val="22"/>
        </w:rPr>
        <w:t>Nicolas Andretti de Souza Neves</w:t>
      </w:r>
      <w:r w:rsidRPr="00BD1DA1">
        <w:rPr>
          <w:sz w:val="16"/>
          <w:szCs w:val="16"/>
        </w:rPr>
        <w:t xml:space="preserve"> 1.105/GR/IFAM, de 22 de junho de 2023</w:t>
      </w:r>
      <w:r w:rsidRPr="00BD1DA1">
        <w:rPr>
          <w:color w:val="FF0000"/>
          <w:spacing w:val="40"/>
          <w:sz w:val="16"/>
          <w:szCs w:val="16"/>
        </w:rPr>
        <w:t xml:space="preserve"> </w:t>
      </w:r>
      <w:r w:rsidRPr="00BD1DA1">
        <w:rPr>
          <w:color w:val="FF0000"/>
          <w:sz w:val="16"/>
          <w:szCs w:val="16"/>
        </w:rPr>
        <w:t>Diretor– IFAM campus Tabatinga</w:t>
      </w:r>
    </w:p>
    <w:p w:rsidR="00E01FAE" w:rsidRDefault="00F138B5">
      <w:pPr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</w:t>
      </w:r>
    </w:p>
    <w:p w:rsidR="00E01FAE" w:rsidRDefault="00F138B5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FORNECEDOR </w:t>
      </w:r>
    </w:p>
    <w:p w:rsidR="00E01FAE" w:rsidRDefault="00F138B5">
      <w:pPr>
        <w:jc w:val="center"/>
        <w:rPr>
          <w:sz w:val="22"/>
          <w:szCs w:val="22"/>
        </w:rPr>
      </w:pPr>
      <w:r>
        <w:rPr>
          <w:sz w:val="22"/>
          <w:szCs w:val="22"/>
        </w:rPr>
        <w:t>Representante do Fornecedor Individual/Grupos</w:t>
      </w:r>
    </w:p>
    <w:p w:rsidR="00E01FAE" w:rsidRDefault="00F138B5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Contratada </w:t>
      </w:r>
    </w:p>
    <w:p w:rsidR="00E01FAE" w:rsidRDefault="00E01FAE">
      <w:pPr>
        <w:rPr>
          <w:sz w:val="22"/>
          <w:szCs w:val="22"/>
        </w:rPr>
      </w:pPr>
    </w:p>
    <w:p w:rsidR="00E01FAE" w:rsidRDefault="00F138B5">
      <w:pPr>
        <w:rPr>
          <w:sz w:val="22"/>
          <w:szCs w:val="22"/>
        </w:rPr>
      </w:pPr>
      <w:r>
        <w:rPr>
          <w:sz w:val="22"/>
          <w:szCs w:val="22"/>
        </w:rPr>
        <w:t>TESTEMUNHAS:</w:t>
      </w:r>
    </w:p>
    <w:p w:rsidR="00E01FAE" w:rsidRDefault="00F138B5">
      <w:pPr>
        <w:rPr>
          <w:sz w:val="22"/>
          <w:szCs w:val="22"/>
        </w:rPr>
      </w:pPr>
      <w:r>
        <w:rPr>
          <w:sz w:val="22"/>
          <w:szCs w:val="22"/>
        </w:rPr>
        <w:t>_______________________________</w:t>
      </w:r>
    </w:p>
    <w:p w:rsidR="00E01FAE" w:rsidRDefault="00F138B5">
      <w:pPr>
        <w:rPr>
          <w:sz w:val="22"/>
          <w:szCs w:val="22"/>
        </w:rPr>
      </w:pPr>
      <w:r>
        <w:rPr>
          <w:sz w:val="22"/>
          <w:szCs w:val="22"/>
        </w:rPr>
        <w:t xml:space="preserve">CPF N° </w:t>
      </w:r>
    </w:p>
    <w:p w:rsidR="00E01FAE" w:rsidRDefault="00F138B5">
      <w:pPr>
        <w:rPr>
          <w:sz w:val="22"/>
          <w:szCs w:val="22"/>
        </w:rPr>
      </w:pPr>
      <w:r>
        <w:rPr>
          <w:sz w:val="22"/>
          <w:szCs w:val="22"/>
        </w:rPr>
        <w:lastRenderedPageBreak/>
        <w:t>________________________________</w:t>
      </w:r>
    </w:p>
    <w:p w:rsidR="00E01FAE" w:rsidRPr="00BC4EB2" w:rsidRDefault="00F138B5" w:rsidP="00BC4EB2">
      <w:pPr>
        <w:rPr>
          <w:sz w:val="22"/>
          <w:szCs w:val="22"/>
        </w:rPr>
      </w:pPr>
      <w:r>
        <w:rPr>
          <w:sz w:val="22"/>
          <w:szCs w:val="22"/>
        </w:rPr>
        <w:t>CPF N°</w:t>
      </w:r>
    </w:p>
    <w:sectPr w:rsidR="00E01FAE" w:rsidRPr="00BC4EB2" w:rsidSect="00BC4EB2">
      <w:headerReference w:type="default" r:id="rId8"/>
      <w:pgSz w:w="11906" w:h="16838"/>
      <w:pgMar w:top="1417" w:right="1701" w:bottom="1417" w:left="1701" w:header="851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8CD" w:rsidRDefault="005468CD">
      <w:r>
        <w:separator/>
      </w:r>
    </w:p>
  </w:endnote>
  <w:endnote w:type="continuationSeparator" w:id="0">
    <w:p w:rsidR="005468CD" w:rsidRDefault="00546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cofont_Spranq_eco_Sans">
    <w:altName w:val="Times New Roman"/>
    <w:charset w:val="00"/>
    <w:family w:val="auto"/>
    <w:pitch w:val="default"/>
  </w:font>
  <w:font w:name="Ecofont Vera Sans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8CD" w:rsidRDefault="005468CD">
      <w:r>
        <w:separator/>
      </w:r>
    </w:p>
  </w:footnote>
  <w:footnote w:type="continuationSeparator" w:id="0">
    <w:p w:rsidR="005468CD" w:rsidRDefault="00546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B1F" w:rsidRDefault="00310B1F">
    <w:pPr>
      <w:tabs>
        <w:tab w:val="center" w:pos="4252"/>
        <w:tab w:val="right" w:pos="8504"/>
      </w:tabs>
      <w:rPr>
        <w:rFonts w:ascii="Ecofont_Spranq_eco_Sans" w:eastAsia="Ecofont_Spranq_eco_Sans" w:hAnsi="Ecofont_Spranq_eco_Sans" w:cs="Ecofont_Spranq_eco_Sans"/>
        <w:sz w:val="24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6EBF6C07" wp14:editId="40A0325C">
          <wp:simplePos x="0" y="0"/>
          <wp:positionH relativeFrom="page">
            <wp:posOffset>6225871</wp:posOffset>
          </wp:positionH>
          <wp:positionV relativeFrom="topMargin">
            <wp:posOffset>278296</wp:posOffset>
          </wp:positionV>
          <wp:extent cx="825500" cy="628153"/>
          <wp:effectExtent l="0" t="0" r="0" b="635"/>
          <wp:wrapNone/>
          <wp:docPr id="4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7219" cy="6294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Ecofont_Spranq_eco_Sans" w:eastAsia="Ecofont_Spranq_eco_Sans" w:hAnsi="Ecofont_Spranq_eco_Sans" w:cs="Ecofont_Spranq_eco_Sans"/>
        <w:noProof/>
        <w:sz w:val="24"/>
      </w:rPr>
      <mc:AlternateContent>
        <mc:Choice Requires="wps">
          <w:drawing>
            <wp:anchor distT="0" distB="0" distL="114300" distR="114300" simplePos="0" relativeHeight="251656192" behindDoc="0" locked="0" layoutInCell="1" hidden="0" allowOverlap="1">
              <wp:simplePos x="0" y="0"/>
              <wp:positionH relativeFrom="page">
                <wp:posOffset>1282383</wp:posOffset>
              </wp:positionH>
              <wp:positionV relativeFrom="margin">
                <wp:posOffset>-843918</wp:posOffset>
              </wp:positionV>
              <wp:extent cx="5038725" cy="845820"/>
              <wp:effectExtent l="0" t="0" r="0" b="0"/>
              <wp:wrapSquare wrapText="bothSides" distT="0" distB="0" distL="114300" distR="114300"/>
              <wp:docPr id="16" name="Retângul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831400" y="3361853"/>
                        <a:ext cx="5029200" cy="836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10B1F" w:rsidRDefault="00310B1F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cs="Arial"/>
                              <w:b/>
                              <w:color w:val="000000"/>
                            </w:rPr>
                            <w:t>MINISTÉRIO DA EDUCAÇÃO</w:t>
                          </w:r>
                        </w:p>
                        <w:p w:rsidR="00310B1F" w:rsidRDefault="00310B1F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cs="Arial"/>
                              <w:b/>
                              <w:color w:val="000000"/>
                            </w:rPr>
                            <w:t>SECRETARIA DE EDUCAÇÃO PROFISSIONAL E TECNOLÓGICA</w:t>
                          </w:r>
                        </w:p>
                        <w:p w:rsidR="00310B1F" w:rsidRDefault="00310B1F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cs="Arial"/>
                              <w:b/>
                              <w:color w:val="000000"/>
                            </w:rPr>
                            <w:t xml:space="preserve">INSTITUTO FEDERAL DE EDUCAÇÃO, CIÊNCIA E TECNOLOGIA DO AMAZONAS </w:t>
                          </w:r>
                        </w:p>
                        <w:p w:rsidR="00310B1F" w:rsidRDefault="00310B1F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cs="Arial"/>
                              <w:b/>
                              <w:color w:val="000000"/>
                            </w:rPr>
                            <w:t>CAMPUS TABATINGA</w:t>
                          </w:r>
                        </w:p>
                        <w:p w:rsidR="00310B1F" w:rsidRDefault="00310B1F">
                          <w:pPr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16" o:spid="_x0000_s1026" style="position:absolute;margin-left:101pt;margin-top:-66.45pt;width:396.75pt;height:66.6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" filled="f" stroked="f">
              <v:textbox inset="2.53958mm,1.2694mm,2.53958mm,1.2694mm">
                <w:txbxContent>
                  <w:p w:rsidR="00310B1F" w:rsidRDefault="00310B1F">
                    <w:pPr>
                      <w:jc w:val="center"/>
                      <w:textDirection w:val="btLr"/>
                    </w:pPr>
                    <w:r>
                      <w:rPr>
                        <w:rFonts w:cs="Arial"/>
                        <w:b/>
                        <w:color w:val="000000"/>
                      </w:rPr>
                      <w:t>MINISTÉRIO DA EDUCAÇÃO</w:t>
                    </w:r>
                  </w:p>
                  <w:p w:rsidR="00310B1F" w:rsidRDefault="00310B1F">
                    <w:pPr>
                      <w:jc w:val="center"/>
                      <w:textDirection w:val="btLr"/>
                    </w:pPr>
                    <w:r>
                      <w:rPr>
                        <w:rFonts w:cs="Arial"/>
                        <w:b/>
                        <w:color w:val="000000"/>
                      </w:rPr>
                      <w:t>SECRETARIA DE EDUCAÇÃO PROFISSIONAL E TECNOLÓGICA</w:t>
                    </w:r>
                  </w:p>
                  <w:p w:rsidR="00310B1F" w:rsidRDefault="00310B1F">
                    <w:pPr>
                      <w:jc w:val="center"/>
                      <w:textDirection w:val="btLr"/>
                    </w:pPr>
                    <w:r>
                      <w:rPr>
                        <w:rFonts w:cs="Arial"/>
                        <w:b/>
                        <w:color w:val="000000"/>
                      </w:rPr>
                      <w:t xml:space="preserve">INSTITUTO FEDERAL DE EDUCAÇÃO, CIÊNCIA E TECNOLOGIA DO AMAZONAS </w:t>
                    </w:r>
                  </w:p>
                  <w:p w:rsidR="00310B1F" w:rsidRDefault="00310B1F">
                    <w:pPr>
                      <w:jc w:val="center"/>
                      <w:textDirection w:val="btLr"/>
                    </w:pPr>
                    <w:r>
                      <w:rPr>
                        <w:rFonts w:cs="Arial"/>
                        <w:b/>
                        <w:color w:val="000000"/>
                      </w:rPr>
                      <w:t>CAMPUS TABATINGA</w:t>
                    </w:r>
                  </w:p>
                  <w:p w:rsidR="00310B1F" w:rsidRDefault="00310B1F">
                    <w:pPr>
                      <w:jc w:val="center"/>
                      <w:textDirection w:val="btLr"/>
                    </w:pPr>
                  </w:p>
                </w:txbxContent>
              </v:textbox>
              <w10:wrap type="square" anchorx="page" anchory="margin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57216" behindDoc="1" locked="0" layoutInCell="1" hidden="0" allowOverlap="1">
          <wp:simplePos x="0" y="0"/>
          <wp:positionH relativeFrom="column">
            <wp:posOffset>7685747</wp:posOffset>
          </wp:positionH>
          <wp:positionV relativeFrom="paragraph">
            <wp:posOffset>-231921</wp:posOffset>
          </wp:positionV>
          <wp:extent cx="1058545" cy="609600"/>
          <wp:effectExtent l="0" t="0" r="0" b="0"/>
          <wp:wrapNone/>
          <wp:docPr id="17" name="image6.jpg" descr="C:\Users\DAP-TFF1\Documents\Logomarcas - Campus Tefé\IFAM_TEFÉ_HORIZONTAL_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 descr="C:\Users\DAP-TFF1\Documents\Logomarcas - Campus Tefé\IFAM_TEFÉ_HORIZONTAL_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8545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5468CD">
      <w:pict w14:anchorId="391C4B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5.8pt;margin-top:-26.5pt;width:52.55pt;height:53.15pt;z-index:-251657216;mso-position-horizontal:absolute;mso-position-horizontal-relative:margin;mso-position-vertical:absolute;mso-position-vertical-relative:text">
          <v:imagedata r:id="rId3" o:title=""/>
          <w10:wrap anchorx="margin"/>
        </v:shape>
      </w:pict>
    </w:r>
  </w:p>
  <w:p w:rsidR="00310B1F" w:rsidRDefault="00310B1F">
    <w:pPr>
      <w:tabs>
        <w:tab w:val="center" w:pos="4252"/>
        <w:tab w:val="right" w:pos="8504"/>
      </w:tabs>
    </w:pPr>
  </w:p>
  <w:p w:rsidR="00310B1F" w:rsidRDefault="00310B1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cs="Arial"/>
        <w:color w:val="00000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23369"/>
    <w:multiLevelType w:val="multilevel"/>
    <w:tmpl w:val="19088AB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C0F8B"/>
    <w:multiLevelType w:val="multilevel"/>
    <w:tmpl w:val="D0980FF2"/>
    <w:lvl w:ilvl="0">
      <w:start w:val="1"/>
      <w:numFmt w:val="lowerLetter"/>
      <w:pStyle w:val="Commarcadores5"/>
      <w:lvlText w:val="%1)"/>
      <w:lvlJc w:val="left"/>
      <w:pPr>
        <w:ind w:left="1584" w:hanging="360"/>
      </w:pPr>
      <w:rPr>
        <w:b/>
      </w:rPr>
    </w:lvl>
    <w:lvl w:ilvl="1">
      <w:start w:val="1"/>
      <w:numFmt w:val="lowerLetter"/>
      <w:lvlText w:val="%2."/>
      <w:lvlJc w:val="left"/>
      <w:pPr>
        <w:ind w:left="2304" w:hanging="360"/>
      </w:pPr>
    </w:lvl>
    <w:lvl w:ilvl="2">
      <w:start w:val="1"/>
      <w:numFmt w:val="lowerRoman"/>
      <w:lvlText w:val="%3."/>
      <w:lvlJc w:val="right"/>
      <w:pPr>
        <w:ind w:left="3024" w:hanging="180"/>
      </w:pPr>
    </w:lvl>
    <w:lvl w:ilvl="3">
      <w:start w:val="1"/>
      <w:numFmt w:val="decimal"/>
      <w:lvlText w:val="%4."/>
      <w:lvlJc w:val="left"/>
      <w:pPr>
        <w:ind w:left="3744" w:hanging="360"/>
      </w:pPr>
    </w:lvl>
    <w:lvl w:ilvl="4">
      <w:start w:val="1"/>
      <w:numFmt w:val="lowerLetter"/>
      <w:lvlText w:val="%5."/>
      <w:lvlJc w:val="left"/>
      <w:pPr>
        <w:ind w:left="4464" w:hanging="360"/>
      </w:pPr>
    </w:lvl>
    <w:lvl w:ilvl="5">
      <w:start w:val="1"/>
      <w:numFmt w:val="lowerRoman"/>
      <w:lvlText w:val="%6."/>
      <w:lvlJc w:val="right"/>
      <w:pPr>
        <w:ind w:left="5184" w:hanging="180"/>
      </w:pPr>
    </w:lvl>
    <w:lvl w:ilvl="6">
      <w:start w:val="1"/>
      <w:numFmt w:val="decimal"/>
      <w:lvlText w:val="%7."/>
      <w:lvlJc w:val="left"/>
      <w:pPr>
        <w:ind w:left="5904" w:hanging="360"/>
      </w:pPr>
    </w:lvl>
    <w:lvl w:ilvl="7">
      <w:start w:val="1"/>
      <w:numFmt w:val="lowerLetter"/>
      <w:lvlText w:val="%8."/>
      <w:lvlJc w:val="left"/>
      <w:pPr>
        <w:ind w:left="6624" w:hanging="360"/>
      </w:pPr>
    </w:lvl>
    <w:lvl w:ilvl="8">
      <w:start w:val="1"/>
      <w:numFmt w:val="lowerRoman"/>
      <w:lvlText w:val="%9."/>
      <w:lvlJc w:val="right"/>
      <w:pPr>
        <w:ind w:left="7344" w:hanging="180"/>
      </w:pPr>
    </w:lvl>
  </w:abstractNum>
  <w:abstractNum w:abstractNumId="2" w15:restartNumberingAfterBreak="0">
    <w:nsid w:val="0CF24A85"/>
    <w:multiLevelType w:val="multilevel"/>
    <w:tmpl w:val="496AFD1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14A46"/>
    <w:multiLevelType w:val="multilevel"/>
    <w:tmpl w:val="43FA5B10"/>
    <w:lvl w:ilvl="0">
      <w:start w:val="1"/>
      <w:numFmt w:val="lowerLetter"/>
      <w:lvlText w:val="%1)"/>
      <w:lvlJc w:val="left"/>
      <w:pPr>
        <w:ind w:left="1584" w:hanging="360"/>
      </w:pPr>
      <w:rPr>
        <w:b/>
      </w:rPr>
    </w:lvl>
    <w:lvl w:ilvl="1">
      <w:start w:val="1"/>
      <w:numFmt w:val="lowerLetter"/>
      <w:lvlText w:val="%2."/>
      <w:lvlJc w:val="left"/>
      <w:pPr>
        <w:ind w:left="2304" w:hanging="360"/>
      </w:pPr>
    </w:lvl>
    <w:lvl w:ilvl="2">
      <w:start w:val="1"/>
      <w:numFmt w:val="lowerRoman"/>
      <w:lvlText w:val="%3."/>
      <w:lvlJc w:val="right"/>
      <w:pPr>
        <w:ind w:left="3024" w:hanging="180"/>
      </w:pPr>
    </w:lvl>
    <w:lvl w:ilvl="3">
      <w:start w:val="1"/>
      <w:numFmt w:val="decimal"/>
      <w:lvlText w:val="%4."/>
      <w:lvlJc w:val="left"/>
      <w:pPr>
        <w:ind w:left="3744" w:hanging="360"/>
      </w:pPr>
    </w:lvl>
    <w:lvl w:ilvl="4">
      <w:start w:val="1"/>
      <w:numFmt w:val="lowerLetter"/>
      <w:lvlText w:val="%5."/>
      <w:lvlJc w:val="left"/>
      <w:pPr>
        <w:ind w:left="4464" w:hanging="360"/>
      </w:pPr>
    </w:lvl>
    <w:lvl w:ilvl="5">
      <w:start w:val="1"/>
      <w:numFmt w:val="lowerRoman"/>
      <w:lvlText w:val="%6."/>
      <w:lvlJc w:val="right"/>
      <w:pPr>
        <w:ind w:left="5184" w:hanging="180"/>
      </w:pPr>
    </w:lvl>
    <w:lvl w:ilvl="6">
      <w:start w:val="1"/>
      <w:numFmt w:val="decimal"/>
      <w:lvlText w:val="%7."/>
      <w:lvlJc w:val="left"/>
      <w:pPr>
        <w:ind w:left="5904" w:hanging="360"/>
      </w:pPr>
    </w:lvl>
    <w:lvl w:ilvl="7">
      <w:start w:val="1"/>
      <w:numFmt w:val="lowerLetter"/>
      <w:lvlText w:val="%8."/>
      <w:lvlJc w:val="left"/>
      <w:pPr>
        <w:ind w:left="6624" w:hanging="360"/>
      </w:pPr>
    </w:lvl>
    <w:lvl w:ilvl="8">
      <w:start w:val="1"/>
      <w:numFmt w:val="lowerRoman"/>
      <w:lvlText w:val="%9."/>
      <w:lvlJc w:val="right"/>
      <w:pPr>
        <w:ind w:left="7344" w:hanging="180"/>
      </w:pPr>
    </w:lvl>
  </w:abstractNum>
  <w:abstractNum w:abstractNumId="4" w15:restartNumberingAfterBreak="0">
    <w:nsid w:val="15051392"/>
    <w:multiLevelType w:val="multilevel"/>
    <w:tmpl w:val="D29060B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B2B591D"/>
    <w:multiLevelType w:val="multilevel"/>
    <w:tmpl w:val="F6E20388"/>
    <w:lvl w:ilvl="0">
      <w:start w:val="1"/>
      <w:numFmt w:val="lowerLetter"/>
      <w:lvlText w:val="%1)"/>
      <w:lvlJc w:val="left"/>
      <w:pPr>
        <w:ind w:left="1152" w:hanging="360"/>
      </w:pPr>
    </w:lvl>
    <w:lvl w:ilvl="1">
      <w:start w:val="1"/>
      <w:numFmt w:val="lowerLetter"/>
      <w:lvlText w:val="%2."/>
      <w:lvlJc w:val="left"/>
      <w:pPr>
        <w:ind w:left="1872" w:hanging="360"/>
      </w:pPr>
    </w:lvl>
    <w:lvl w:ilvl="2">
      <w:start w:val="1"/>
      <w:numFmt w:val="lowerRoman"/>
      <w:lvlText w:val="%3."/>
      <w:lvlJc w:val="right"/>
      <w:pPr>
        <w:ind w:left="2592" w:hanging="180"/>
      </w:pPr>
    </w:lvl>
    <w:lvl w:ilvl="3">
      <w:start w:val="1"/>
      <w:numFmt w:val="decimal"/>
      <w:lvlText w:val="%4."/>
      <w:lvlJc w:val="left"/>
      <w:pPr>
        <w:ind w:left="3312" w:hanging="360"/>
      </w:pPr>
    </w:lvl>
    <w:lvl w:ilvl="4">
      <w:start w:val="1"/>
      <w:numFmt w:val="lowerLetter"/>
      <w:lvlText w:val="%5."/>
      <w:lvlJc w:val="left"/>
      <w:pPr>
        <w:ind w:left="4032" w:hanging="360"/>
      </w:pPr>
    </w:lvl>
    <w:lvl w:ilvl="5">
      <w:start w:val="1"/>
      <w:numFmt w:val="lowerRoman"/>
      <w:lvlText w:val="%6."/>
      <w:lvlJc w:val="right"/>
      <w:pPr>
        <w:ind w:left="4752" w:hanging="180"/>
      </w:pPr>
    </w:lvl>
    <w:lvl w:ilvl="6">
      <w:start w:val="1"/>
      <w:numFmt w:val="decimal"/>
      <w:lvlText w:val="%7."/>
      <w:lvlJc w:val="left"/>
      <w:pPr>
        <w:ind w:left="5472" w:hanging="360"/>
      </w:pPr>
    </w:lvl>
    <w:lvl w:ilvl="7">
      <w:start w:val="1"/>
      <w:numFmt w:val="lowerLetter"/>
      <w:lvlText w:val="%8."/>
      <w:lvlJc w:val="left"/>
      <w:pPr>
        <w:ind w:left="6192" w:hanging="360"/>
      </w:pPr>
    </w:lvl>
    <w:lvl w:ilvl="8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5E0950A8"/>
    <w:multiLevelType w:val="hybridMultilevel"/>
    <w:tmpl w:val="84BA62F8"/>
    <w:lvl w:ilvl="0" w:tplc="740A3D5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42CBC"/>
    <w:multiLevelType w:val="multilevel"/>
    <w:tmpl w:val="B6740A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80B4484"/>
    <w:multiLevelType w:val="multilevel"/>
    <w:tmpl w:val="8C8C37CC"/>
    <w:lvl w:ilvl="0">
      <w:start w:val="1"/>
      <w:numFmt w:val="lowerLetter"/>
      <w:lvlText w:val="%1)"/>
      <w:lvlJc w:val="left"/>
      <w:pPr>
        <w:ind w:left="1152" w:hanging="360"/>
      </w:pPr>
    </w:lvl>
    <w:lvl w:ilvl="1">
      <w:start w:val="1"/>
      <w:numFmt w:val="lowerLetter"/>
      <w:lvlText w:val="%2."/>
      <w:lvlJc w:val="left"/>
      <w:pPr>
        <w:ind w:left="1872" w:hanging="360"/>
      </w:pPr>
    </w:lvl>
    <w:lvl w:ilvl="2">
      <w:start w:val="1"/>
      <w:numFmt w:val="lowerRoman"/>
      <w:lvlText w:val="%3."/>
      <w:lvlJc w:val="right"/>
      <w:pPr>
        <w:ind w:left="2592" w:hanging="180"/>
      </w:pPr>
    </w:lvl>
    <w:lvl w:ilvl="3">
      <w:start w:val="1"/>
      <w:numFmt w:val="decimal"/>
      <w:lvlText w:val="%4."/>
      <w:lvlJc w:val="left"/>
      <w:pPr>
        <w:ind w:left="3312" w:hanging="360"/>
      </w:pPr>
    </w:lvl>
    <w:lvl w:ilvl="4">
      <w:start w:val="1"/>
      <w:numFmt w:val="lowerLetter"/>
      <w:lvlText w:val="%5."/>
      <w:lvlJc w:val="left"/>
      <w:pPr>
        <w:ind w:left="4032" w:hanging="360"/>
      </w:pPr>
    </w:lvl>
    <w:lvl w:ilvl="5">
      <w:start w:val="1"/>
      <w:numFmt w:val="lowerRoman"/>
      <w:lvlText w:val="%6."/>
      <w:lvlJc w:val="right"/>
      <w:pPr>
        <w:ind w:left="4752" w:hanging="180"/>
      </w:pPr>
    </w:lvl>
    <w:lvl w:ilvl="6">
      <w:start w:val="1"/>
      <w:numFmt w:val="decimal"/>
      <w:lvlText w:val="%7."/>
      <w:lvlJc w:val="left"/>
      <w:pPr>
        <w:ind w:left="5472" w:hanging="360"/>
      </w:pPr>
    </w:lvl>
    <w:lvl w:ilvl="7">
      <w:start w:val="1"/>
      <w:numFmt w:val="lowerLetter"/>
      <w:lvlText w:val="%8."/>
      <w:lvlJc w:val="left"/>
      <w:pPr>
        <w:ind w:left="6192" w:hanging="360"/>
      </w:pPr>
    </w:lvl>
    <w:lvl w:ilvl="8">
      <w:start w:val="1"/>
      <w:numFmt w:val="lowerRoman"/>
      <w:lvlText w:val="%9."/>
      <w:lvlJc w:val="right"/>
      <w:pPr>
        <w:ind w:left="6912" w:hanging="180"/>
      </w:pPr>
    </w:lvl>
  </w:abstractNum>
  <w:abstractNum w:abstractNumId="9" w15:restartNumberingAfterBreak="0">
    <w:nsid w:val="69A51D03"/>
    <w:multiLevelType w:val="hybridMultilevel"/>
    <w:tmpl w:val="A63E153A"/>
    <w:lvl w:ilvl="0" w:tplc="0D36458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297701"/>
    <w:multiLevelType w:val="multilevel"/>
    <w:tmpl w:val="621A05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9516813"/>
    <w:multiLevelType w:val="multilevel"/>
    <w:tmpl w:val="E1540D28"/>
    <w:lvl w:ilvl="0">
      <w:start w:val="1"/>
      <w:numFmt w:val="lowerLetter"/>
      <w:pStyle w:val="Nivel1"/>
      <w:lvlText w:val="%1)"/>
      <w:lvlJc w:val="left"/>
      <w:pPr>
        <w:ind w:left="1584" w:hanging="360"/>
      </w:pPr>
      <w:rPr>
        <w:b/>
      </w:rPr>
    </w:lvl>
    <w:lvl w:ilvl="1">
      <w:start w:val="1"/>
      <w:numFmt w:val="lowerLetter"/>
      <w:lvlText w:val="%2."/>
      <w:lvlJc w:val="left"/>
      <w:pPr>
        <w:ind w:left="2304" w:hanging="360"/>
      </w:pPr>
    </w:lvl>
    <w:lvl w:ilvl="2">
      <w:start w:val="1"/>
      <w:numFmt w:val="lowerRoman"/>
      <w:lvlText w:val="%3."/>
      <w:lvlJc w:val="right"/>
      <w:pPr>
        <w:ind w:left="3024" w:hanging="180"/>
      </w:pPr>
    </w:lvl>
    <w:lvl w:ilvl="3">
      <w:start w:val="1"/>
      <w:numFmt w:val="decimal"/>
      <w:lvlText w:val="%4."/>
      <w:lvlJc w:val="left"/>
      <w:pPr>
        <w:ind w:left="3744" w:hanging="360"/>
      </w:pPr>
    </w:lvl>
    <w:lvl w:ilvl="4">
      <w:start w:val="1"/>
      <w:numFmt w:val="lowerLetter"/>
      <w:lvlText w:val="%5."/>
      <w:lvlJc w:val="left"/>
      <w:pPr>
        <w:ind w:left="4464" w:hanging="360"/>
      </w:pPr>
    </w:lvl>
    <w:lvl w:ilvl="5">
      <w:start w:val="1"/>
      <w:numFmt w:val="lowerRoman"/>
      <w:lvlText w:val="%6."/>
      <w:lvlJc w:val="right"/>
      <w:pPr>
        <w:ind w:left="5184" w:hanging="180"/>
      </w:pPr>
    </w:lvl>
    <w:lvl w:ilvl="6">
      <w:start w:val="1"/>
      <w:numFmt w:val="decimal"/>
      <w:lvlText w:val="%7."/>
      <w:lvlJc w:val="left"/>
      <w:pPr>
        <w:ind w:left="5904" w:hanging="360"/>
      </w:pPr>
    </w:lvl>
    <w:lvl w:ilvl="7">
      <w:start w:val="1"/>
      <w:numFmt w:val="lowerLetter"/>
      <w:lvlText w:val="%8."/>
      <w:lvlJc w:val="left"/>
      <w:pPr>
        <w:ind w:left="6624" w:hanging="360"/>
      </w:pPr>
    </w:lvl>
    <w:lvl w:ilvl="8">
      <w:start w:val="1"/>
      <w:numFmt w:val="lowerRoman"/>
      <w:lvlText w:val="%9."/>
      <w:lvlJc w:val="right"/>
      <w:pPr>
        <w:ind w:left="7344" w:hanging="180"/>
      </w:pPr>
    </w:lvl>
  </w:abstractNum>
  <w:abstractNum w:abstractNumId="12" w15:restartNumberingAfterBreak="0">
    <w:nsid w:val="7BBA7418"/>
    <w:multiLevelType w:val="multilevel"/>
    <w:tmpl w:val="FE9AEEB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3" w15:restartNumberingAfterBreak="0">
    <w:nsid w:val="7D0E54A8"/>
    <w:multiLevelType w:val="multilevel"/>
    <w:tmpl w:val="176038A0"/>
    <w:lvl w:ilvl="0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13"/>
  </w:num>
  <w:num w:numId="7">
    <w:abstractNumId w:val="8"/>
  </w:num>
  <w:num w:numId="8">
    <w:abstractNumId w:val="2"/>
  </w:num>
  <w:num w:numId="9">
    <w:abstractNumId w:val="12"/>
  </w:num>
  <w:num w:numId="10">
    <w:abstractNumId w:val="7"/>
  </w:num>
  <w:num w:numId="11">
    <w:abstractNumId w:val="4"/>
  </w:num>
  <w:num w:numId="12">
    <w:abstractNumId w:val="10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FAE"/>
    <w:rsid w:val="00003098"/>
    <w:rsid w:val="00052646"/>
    <w:rsid w:val="000C27C1"/>
    <w:rsid w:val="000D52C7"/>
    <w:rsid w:val="001444FB"/>
    <w:rsid w:val="001A75E3"/>
    <w:rsid w:val="001C56E5"/>
    <w:rsid w:val="00217C12"/>
    <w:rsid w:val="0024213F"/>
    <w:rsid w:val="00276B95"/>
    <w:rsid w:val="002A61E1"/>
    <w:rsid w:val="002C5B81"/>
    <w:rsid w:val="002C79FA"/>
    <w:rsid w:val="00310B1F"/>
    <w:rsid w:val="003114FA"/>
    <w:rsid w:val="00312165"/>
    <w:rsid w:val="00350017"/>
    <w:rsid w:val="00380019"/>
    <w:rsid w:val="00391A65"/>
    <w:rsid w:val="003B0CDF"/>
    <w:rsid w:val="003B3583"/>
    <w:rsid w:val="003C0748"/>
    <w:rsid w:val="00453F38"/>
    <w:rsid w:val="004D099C"/>
    <w:rsid w:val="004E2459"/>
    <w:rsid w:val="00516400"/>
    <w:rsid w:val="005468CD"/>
    <w:rsid w:val="005C054D"/>
    <w:rsid w:val="005C5C7D"/>
    <w:rsid w:val="005E6B0E"/>
    <w:rsid w:val="007C1024"/>
    <w:rsid w:val="007F34D2"/>
    <w:rsid w:val="008301D8"/>
    <w:rsid w:val="00874EFF"/>
    <w:rsid w:val="008913CF"/>
    <w:rsid w:val="008D0696"/>
    <w:rsid w:val="008F5CF4"/>
    <w:rsid w:val="00947F7B"/>
    <w:rsid w:val="009558FB"/>
    <w:rsid w:val="0099018A"/>
    <w:rsid w:val="00A06822"/>
    <w:rsid w:val="00A154ED"/>
    <w:rsid w:val="00A91721"/>
    <w:rsid w:val="00A9734F"/>
    <w:rsid w:val="00AD1AEC"/>
    <w:rsid w:val="00AF0AFB"/>
    <w:rsid w:val="00B654EE"/>
    <w:rsid w:val="00BC4EB2"/>
    <w:rsid w:val="00BD1DA1"/>
    <w:rsid w:val="00C130C4"/>
    <w:rsid w:val="00C916EE"/>
    <w:rsid w:val="00C930F0"/>
    <w:rsid w:val="00D46573"/>
    <w:rsid w:val="00D57168"/>
    <w:rsid w:val="00DB14CE"/>
    <w:rsid w:val="00E01FAE"/>
    <w:rsid w:val="00E61F3F"/>
    <w:rsid w:val="00E902BC"/>
    <w:rsid w:val="00F138B5"/>
    <w:rsid w:val="00F36E8C"/>
    <w:rsid w:val="00F65E9D"/>
    <w:rsid w:val="00FD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docId w15:val="{C556E629-0BC6-46C6-BC79-2B1EA6F67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070"/>
    <w:rPr>
      <w:rFonts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DE70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Textbody"/>
    <w:link w:val="TtuloChar"/>
    <w:rsid w:val="00926CB2"/>
    <w:pPr>
      <w:widowControl w:val="0"/>
      <w:suppressAutoHyphens/>
      <w:autoSpaceDN w:val="0"/>
      <w:spacing w:after="567"/>
      <w:jc w:val="center"/>
      <w:textAlignment w:val="baseline"/>
    </w:pPr>
    <w:rPr>
      <w:rFonts w:ascii="SimHei" w:eastAsia="SimSun" w:hAnsi="SimHei"/>
      <w:b/>
      <w:spacing w:val="60"/>
      <w:kern w:val="3"/>
      <w:sz w:val="28"/>
      <w:szCs w:val="28"/>
      <w:lang w:eastAsia="zh-CN"/>
    </w:rPr>
  </w:style>
  <w:style w:type="paragraph" w:styleId="PargrafodaLista">
    <w:name w:val="List Paragraph"/>
    <w:basedOn w:val="Normal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rsid w:val="00BF1A7F"/>
    <w:rPr>
      <w:color w:val="000080"/>
      <w:u w:val="single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link w:val="citao2Char"/>
    <w:qFormat/>
    <w:rsid w:val="000A23DA"/>
    <w:rPr>
      <w:szCs w:val="20"/>
    </w:rPr>
  </w:style>
  <w:style w:type="character" w:customStyle="1" w:styleId="citao2Char">
    <w:name w:val="citação 2 Char"/>
    <w:basedOn w:val="CitaoChar"/>
    <w:link w:val="citao2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821B3A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 w:cs="Times New Roman"/>
      <w:i/>
      <w:iCs/>
      <w:color w:val="000000"/>
      <w:lang w:val="x-none"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821B3A"/>
    <w:rPr>
      <w:rFonts w:ascii="Ecofont_Spranq_eco_Sans" w:eastAsia="Calibri" w:hAnsi="Ecofont_Spranq_eco_Sans"/>
      <w:i/>
      <w:iCs/>
      <w:color w:val="000000"/>
      <w:szCs w:val="24"/>
      <w:shd w:val="clear" w:color="auto" w:fill="FFFFCC"/>
      <w:lang w:val="x-none" w:eastAsia="en-US"/>
    </w:rPr>
  </w:style>
  <w:style w:type="paragraph" w:styleId="Cabealho">
    <w:name w:val="header"/>
    <w:basedOn w:val="Normal"/>
    <w:link w:val="CabealhoChar"/>
    <w:unhideWhenUsed/>
    <w:rsid w:val="00A364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3644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364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644B"/>
    <w:rPr>
      <w:rFonts w:ascii="Ecofont_Spranq_eco_Sans" w:hAnsi="Ecofont_Spranq_eco_Sans" w:cs="Tahoma"/>
      <w:sz w:val="24"/>
      <w:szCs w:val="24"/>
    </w:rPr>
  </w:style>
  <w:style w:type="paragraph" w:customStyle="1" w:styleId="Nivel1">
    <w:name w:val="Nivel1"/>
    <w:basedOn w:val="Ttulo1"/>
    <w:next w:val="Normal"/>
    <w:link w:val="Nivel1Char"/>
    <w:qFormat/>
    <w:rsid w:val="00DE7070"/>
    <w:pPr>
      <w:numPr>
        <w:numId w:val="1"/>
      </w:numPr>
      <w:spacing w:before="480" w:after="120" w:line="276" w:lineRule="auto"/>
      <w:jc w:val="both"/>
    </w:pPr>
    <w:rPr>
      <w:rFonts w:ascii="Arial" w:hAnsi="Arial" w:cs="Arial"/>
      <w:b/>
      <w:color w:val="000000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DE70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ivel1Char">
    <w:name w:val="Nivel1 Char"/>
    <w:basedOn w:val="Ttulo1Char"/>
    <w:link w:val="Nivel1"/>
    <w:rsid w:val="00DE7070"/>
    <w:rPr>
      <w:rFonts w:ascii="Arial" w:eastAsiaTheme="majorEastAsia" w:hAnsi="Arial" w:cs="Arial"/>
      <w:b/>
      <w:color w:val="000000"/>
      <w:sz w:val="32"/>
      <w:szCs w:val="32"/>
    </w:rPr>
  </w:style>
  <w:style w:type="character" w:styleId="Refdecomentrio">
    <w:name w:val="annotation reference"/>
    <w:basedOn w:val="Fontepargpadro"/>
    <w:semiHidden/>
    <w:unhideWhenUsed/>
    <w:rsid w:val="00453B1D"/>
    <w:rPr>
      <w:sz w:val="18"/>
      <w:szCs w:val="18"/>
    </w:rPr>
  </w:style>
  <w:style w:type="paragraph" w:styleId="Textodecomentrio">
    <w:name w:val="annotation text"/>
    <w:basedOn w:val="Normal"/>
    <w:link w:val="TextodecomentrioChar"/>
    <w:unhideWhenUsed/>
    <w:rsid w:val="00453B1D"/>
    <w:rPr>
      <w:sz w:val="24"/>
    </w:rPr>
  </w:style>
  <w:style w:type="character" w:customStyle="1" w:styleId="TextodecomentrioChar">
    <w:name w:val="Texto de comentário Char"/>
    <w:basedOn w:val="Fontepargpadro"/>
    <w:link w:val="Textodecomentrio"/>
    <w:rsid w:val="00453B1D"/>
    <w:rPr>
      <w:rFonts w:ascii="Arial" w:hAnsi="Arial" w:cs="Tahoma"/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5E4CDC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5E4CDC"/>
    <w:rPr>
      <w:rFonts w:ascii="Arial" w:hAnsi="Arial" w:cs="Tahoma"/>
      <w:b/>
      <w:bCs/>
      <w:sz w:val="24"/>
      <w:szCs w:val="24"/>
    </w:rPr>
  </w:style>
  <w:style w:type="paragraph" w:styleId="Corpodetexto">
    <w:name w:val="Body Text"/>
    <w:basedOn w:val="Normal"/>
    <w:link w:val="CorpodetextoChar"/>
    <w:rsid w:val="008A463F"/>
    <w:pPr>
      <w:suppressAutoHyphens/>
      <w:spacing w:before="136" w:line="100" w:lineRule="atLeast"/>
      <w:jc w:val="both"/>
    </w:pPr>
    <w:rPr>
      <w:rFonts w:ascii="Ecofont Vera Sans" w:eastAsia="SimSun" w:hAnsi="Ecofont Vera Sans"/>
      <w:kern w:val="1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8A463F"/>
    <w:rPr>
      <w:rFonts w:ascii="Ecofont Vera Sans" w:eastAsia="SimSun" w:hAnsi="Ecofont Vera Sans" w:cs="Tahoma"/>
      <w:kern w:val="1"/>
      <w:szCs w:val="24"/>
      <w:lang w:eastAsia="zh-CN" w:bidi="hi-IN"/>
    </w:rPr>
  </w:style>
  <w:style w:type="table" w:styleId="Tabelacomgrade">
    <w:name w:val="Table Grid"/>
    <w:basedOn w:val="Tabelanormal"/>
    <w:rsid w:val="00E046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is-info">
    <w:name w:val="mais-info"/>
    <w:basedOn w:val="Fontepargpadro"/>
    <w:rsid w:val="005B3C27"/>
  </w:style>
  <w:style w:type="paragraph" w:customStyle="1" w:styleId="Textbody">
    <w:name w:val="Text body"/>
    <w:basedOn w:val="Normal"/>
    <w:rsid w:val="002F7475"/>
    <w:pPr>
      <w:suppressAutoHyphens/>
      <w:autoSpaceDN w:val="0"/>
      <w:spacing w:before="57"/>
      <w:jc w:val="both"/>
      <w:textAlignment w:val="baseline"/>
    </w:pPr>
    <w:rPr>
      <w:rFonts w:ascii="Ecofont Vera Sans" w:hAnsi="Ecofont Vera Sans" w:cs="Times New Roman"/>
      <w:b/>
      <w:kern w:val="3"/>
      <w:szCs w:val="20"/>
      <w:lang w:eastAsia="zh-CN"/>
    </w:rPr>
  </w:style>
  <w:style w:type="character" w:customStyle="1" w:styleId="TtuloChar">
    <w:name w:val="Título Char"/>
    <w:basedOn w:val="Fontepargpadro"/>
    <w:link w:val="Ttulo"/>
    <w:rsid w:val="00926CB2"/>
    <w:rPr>
      <w:rFonts w:ascii="SimHei" w:eastAsia="SimSun" w:hAnsi="SimHei" w:cs="Tahoma"/>
      <w:b/>
      <w:spacing w:val="60"/>
      <w:kern w:val="3"/>
      <w:sz w:val="28"/>
      <w:szCs w:val="28"/>
      <w:lang w:eastAsia="zh-CN"/>
    </w:rPr>
  </w:style>
  <w:style w:type="numbering" w:customStyle="1" w:styleId="List1">
    <w:name w:val="List 1"/>
    <w:basedOn w:val="Semlista"/>
    <w:rsid w:val="00926CB2"/>
  </w:style>
  <w:style w:type="paragraph" w:customStyle="1" w:styleId="Default">
    <w:name w:val="Default"/>
    <w:rsid w:val="0060226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nfase">
    <w:name w:val="Emphasis"/>
    <w:qFormat/>
    <w:rsid w:val="00AB7BC7"/>
    <w:rPr>
      <w:i/>
      <w:i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yg2YEKcm2DTNXy+C+vgaJdzPrg==">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1683</Words>
  <Characters>9089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Adriano</dc:creator>
  <cp:lastModifiedBy>Fernando dos Santos Dias</cp:lastModifiedBy>
  <cp:revision>9</cp:revision>
  <dcterms:created xsi:type="dcterms:W3CDTF">2025-08-29T19:11:00Z</dcterms:created>
  <dcterms:modified xsi:type="dcterms:W3CDTF">2025-09-22T19:51:00Z</dcterms:modified>
</cp:coreProperties>
</file>