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61" w:rsidRDefault="009C6861" w:rsidP="0032133D">
      <w:pPr>
        <w:pStyle w:val="Pa8"/>
        <w:spacing w:after="200"/>
        <w:ind w:firstLine="560"/>
        <w:jc w:val="center"/>
        <w:rPr>
          <w:rFonts w:cs="Open Sans"/>
          <w:b/>
          <w:color w:val="211D1E"/>
          <w:sz w:val="23"/>
          <w:szCs w:val="23"/>
        </w:rPr>
      </w:pPr>
      <w:r>
        <w:rPr>
          <w:rFonts w:cs="Open Sans"/>
          <w:b/>
          <w:color w:val="211D1E"/>
          <w:sz w:val="23"/>
          <w:szCs w:val="23"/>
        </w:rPr>
        <w:t>EDITAL 02/2017 – PROEX/IFAM</w:t>
      </w:r>
      <w:bookmarkStart w:id="0" w:name="_GoBack"/>
      <w:bookmarkEnd w:id="0"/>
    </w:p>
    <w:p w:rsidR="009424C7" w:rsidRDefault="00C37A91" w:rsidP="0032133D">
      <w:pPr>
        <w:pStyle w:val="Pa8"/>
        <w:spacing w:after="200"/>
        <w:ind w:firstLine="560"/>
        <w:jc w:val="center"/>
        <w:rPr>
          <w:rFonts w:cs="Open Sans"/>
          <w:b/>
          <w:color w:val="211D1E"/>
          <w:sz w:val="23"/>
          <w:szCs w:val="23"/>
        </w:rPr>
      </w:pPr>
      <w:proofErr w:type="gramStart"/>
      <w:r>
        <w:rPr>
          <w:rFonts w:cs="Open Sans"/>
          <w:b/>
          <w:color w:val="211D1E"/>
          <w:sz w:val="23"/>
          <w:szCs w:val="23"/>
        </w:rPr>
        <w:t>ANEXO VI</w:t>
      </w:r>
      <w:proofErr w:type="gramEnd"/>
      <w:r w:rsidR="009424C7">
        <w:rPr>
          <w:rFonts w:cs="Open Sans"/>
          <w:b/>
          <w:color w:val="211D1E"/>
          <w:sz w:val="23"/>
          <w:szCs w:val="23"/>
        </w:rPr>
        <w:t xml:space="preserve"> </w:t>
      </w:r>
    </w:p>
    <w:p w:rsidR="0032133D" w:rsidRPr="002C1DEC" w:rsidRDefault="00C37A91" w:rsidP="0032133D">
      <w:pPr>
        <w:pStyle w:val="Pa8"/>
        <w:spacing w:after="200"/>
        <w:ind w:firstLine="560"/>
        <w:jc w:val="center"/>
        <w:rPr>
          <w:rFonts w:ascii="Times New Roman" w:hAnsi="Times New Roman" w:cs="Times New Roman"/>
          <w:b/>
          <w:color w:val="211D1E"/>
          <w:sz w:val="23"/>
          <w:szCs w:val="23"/>
        </w:rPr>
      </w:pPr>
      <w:r>
        <w:rPr>
          <w:rFonts w:cs="Open Sans"/>
          <w:b/>
          <w:color w:val="211D1E"/>
          <w:sz w:val="23"/>
          <w:szCs w:val="23"/>
        </w:rPr>
        <w:t>LINHAS DE EXTENSÃO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Alfabetização, Leitura e Escrita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Alfabetização e letramento de crianças, jovens e adultos; formação do leitor e do produtor de textos; incentivo à leitura; literatura; desenvolvimento de metodologias de ensino da leitura e da escrita e sua inclusão nos projetos político pedagógicos das escolas.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Artes Cênicas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Dança teatro, técnicas circenses, desempenho; formação, memória, produção e difusão cultural e artística. </w:t>
      </w:r>
    </w:p>
    <w:p w:rsidR="0032133D" w:rsidRPr="002C1DEC" w:rsidRDefault="0032133D" w:rsidP="00C37A91">
      <w:pPr>
        <w:pStyle w:val="Pa8"/>
        <w:spacing w:after="20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Artes Integradas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Ações multiculturais, envolvendo as diversas áreas da produção e da prática artística em um único programa integrado; memória, produção e difusão cultural e artística.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Artes Plásticas: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Escultura, pintura, desenho, gravura, instalação, apropriação; formação, memória, produção e difusão cultural e artística.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5.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Artes Visuais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Artes gráficas, fotografia, cinema, vídeo; formação, memória, produção e difusão cultural e artística.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6.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Comunicação Estratégica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Elaboração,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implementação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e avaliação de planos estratégicos de comunicação; realização de assessorias e consultorias para organizações de natureza diversa em atividades de publicidade, propaganda e de relações públicas; suporte de comunicação a programas e projetos de mobilização social, a organizações governamentais e da sociedade civil.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7.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Desenvolvimento de Produtos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Produção de origem animal, vegetal, mineral e laboratorial; manejo, transformação, manipulação, dispensação, conservação e comercialização de produtos e subprodutos.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8.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Desenvolvimento Regional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Elaboração de diagnóstico e de propostas de planejamento regional (urbano e rural) envolvendo práticas destinadas a elaboração de planos diretores, a soluções, tratamento de problemas e melhoria a qualidade de vida da população local, tendo em vista sua capacidade produtiva e potencial de incorporação na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implementação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das ações; participação em fóruns, Desenvolvimento Local Integrado e Sustentável DLIS; participação e assessoria a conselhos regionais, estaduais e locais de desenvolvimento e a fóruns de municípios e associações afins; elaboração de matrizes e estudos sobre desenvolvimento regional integrado, tendo como base recursos locais renováveis e práticas sustentáveis; discussão sobre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permacultura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; definição de indicadores e métodos de avaliação de desenvolvimento, crescimento e sustentabilidade.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9.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Desenvolvimento Rural e Questão Agrária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Constituição e/ou manutenção de iniciativas de reforma agrária, matrizes produtivas locais ou regionais e de políticas de desenvolvimento rural; assistência técnica; planejamento do desenvolvimento rural sustentável; organização rural; comercialização; agroindústria; gestão de propriedades e/ou organizações; arbitragem de conflitos de reforma agrária; educação para o desenvolvimento rural; definição de critérios e de políticas de fomento para o meio rural; avaliação de impactos de políticas de desenvolvimento rural.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10.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Desenvolvimento Tecnológico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de investigação e produção de novas tecnologias, técnicas, processos produtivos, padrões de consumo e produção (inclusive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lastRenderedPageBreak/>
        <w:t xml:space="preserve">tecnologias sociais, práticas e protocolos de produção de bens e serviços); serviços tecnológicos; estudos de viabilidade técnica, financeira e econômica; adaptação de tecnologias.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11.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Desenvolvimento Urbano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Planejamento,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implementação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e avaliação de processos e metodologias visando proporcionar soluções e o tratamento de problemas das comunidades urbanas; urbanismo.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12.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Direitos Individuais e Coletivos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Apoio a organizações e ações de memória social, defesa, proteção e promoção de direitos humanos; direito agrário e fundiário; assistência jurídica e judiciária individual e coletiva, a instituições e organizações; bioética médica e jurídica; ações educativas e preventivas para garantia de direitos humanos.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13.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Educação Profissional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de formação técnica profissional, visando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a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valorização, aperfeiçoamento, promoção do acesso aos direitos trabalhistas e inserção no mercado de trabalho.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14.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Empreendedorismo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Constituição e gestão de empresas juniores, </w:t>
      </w:r>
      <w:proofErr w:type="spellStart"/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pré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incubadoras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, incubadoras de empresas, parques e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pólos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tecnológicos, cooperativas e empreendimentos solidários e outras ações voltadas para a identificação, aproveitamento de novas oportunidades e recursos de maneira inovadora, com foco na criação de empregos e negócios estimulando a pró</w:t>
      </w:r>
      <w:r w:rsidR="00C37A91">
        <w:rPr>
          <w:rFonts w:ascii="Times New Roman" w:hAnsi="Times New Roman" w:cs="Times New Roman"/>
          <w:color w:val="211D1E"/>
          <w:sz w:val="23"/>
          <w:szCs w:val="23"/>
        </w:rPr>
        <w:t>-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atividade.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15.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Emprego e Renda: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Defesa, proteção, promoção e apoio a oportunidades de trabalho, emprego e renda para empreendedores, setor informal, proprietários rurais, formas cooperadas/associadas de produção, empreendimentos produtivos solidários, economia solidária, agricultura familiar, dentre outros.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16.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Endemias e Epidemias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Planejamento,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implementação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e avaliação de metodologias de intervenção e de investigação tendo como tema o perfil epidemiológico de endemias e epidemias e a transmissão de doenças no meio rural e urbano; previsão e prevenção. </w:t>
      </w:r>
    </w:p>
    <w:p w:rsid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17.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Divulgação Científica e Tecnológica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Difusão e divulgação de conhecimentos científicos e tecnológicos em espaços de ciência, como museus, observatórios, planetários, estações marinhas, entre outros; organização de espaços de ciência e tecnologia.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18.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Esporte e Lazer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Práticas esportivas, experiências culturais, atividades físicas e vivências de lazer para crianças, jovens e adultos, como princípios de cidadania, inclusão, participação social e promoção da saúde; esportes e lazer nos projetos político pedagógico das escolas; desenvolvimento de metodologias e inovações pedagógicas no ensino da Educação Física, Esportes e Lazer; iniciação e prática esportiva; detecção e fomento de talentos esportivos.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19.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Estilismo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Design e modelagem criativa de vestuário, calçados, ornamentos e utensílios pessoais relacionados à moda.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20.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Fármacos e Medicamentos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Uso correto de medicamentos para a assistência à saúde, em seus processos que envolvem a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farmacoterapia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; farmácia nuclear; diagnóstico laboratorial; análises químicas, físico-químicas, biológicas, microbiológicas e toxicológicas de fármacos, insumos farmacêuticos, medicamentos e fitoterápicos.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21.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Formação de Professores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Formação e valorização de professores, envolvendo a discussão de fundamentos e estratégias para a organização do trabalho pedagógico, tendo em vista o aprimoramento profissional, a valorização, a garantia de direitos trabalhistas e a inclusão no mercado de trabalho formal.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lastRenderedPageBreak/>
        <w:t xml:space="preserve">22.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Gestão do Trabalho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Estratégias de administração; ambiente empresarial; relações de trabalho urbano, rural e industrial (formas associadas de produção, trabalho informal, incubadora de cooperativas populares, agronegócios, agroindústria, práticas e produções caseiras, dentre outros).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23.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Gestão Informacional: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Sistemas de fornecimento e divulgação de informações econômicas, financeiras, físicas e sociais das instituições públicas, privadas e do terceiro setor.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24.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Gestão Institucional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Estratégias administrativas e organizacionais em órgãos e instituições públicas, privadas e do terceiro setor, governamentais e não governamentais.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25.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Gestão Pública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Sistemas regionais e locais de políticas públicas; análise do impacto dos fatores sociais, econômicos e demográficos nas políticas públicas (movimentos populacionais, geográficos e econômicos, setores produtivos); formação, capacitação e qualificação de pessoas que atuam nos sistemas públicos (atuais ou potenciais). </w:t>
      </w:r>
    </w:p>
    <w:p w:rsid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26.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Grupos Sociais Vulneráveis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Questões de gênero, de etnia, de orientação sexual, de diversidade cultural, de credos religiosos, dentre outro, processos de atenção (educação, saúde, assistência social, etc.), de emancipação, de respeito à identidade e inclusão; promoção, defesa e garantia de direitos; desenvolvimento de metodologias de intervenção.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27.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Infância e Adolescência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de atenção (educação, saúde, assistência social, etc.); promoção, defesa e garantia de direitos; ações especiais de prevenção e erradicação do trabalho infantil; desenvolvimento de metodologias de intervenção, tendo como objeto enfocado na ação crianças, adolescentes e suas famílias.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28.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Inovação Tecnológica: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Introdução de produtos ou processos tecnologicamente novos e melhorias significativas a serem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implementadas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em produtos ou processos existentes nas diversas áreas do conhecimento. Considera-se uma inovação tecnológica de produto ou processo aquela que tenha sido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implementada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e introduzida no mercado (inovação de produto) ou utilizada no processo de produção (inovação de processo).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29.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Jornalismo: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Processos de produção e edição de notícias para mídias impressas e eletrônicas; assessorias e consultorias para órgãos de imprensa em geral; crítica de mídia.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30.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Jovens e Adultos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de atenção (saúde, assistência social, etc.), de emancipação e inclusão; educação formal e não formal; promoção, defesa e garantia de direitos; desenvolvimento de metodologias de intervenção, tendo como objeto a juventude e/ou a idade adulta.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31.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Línguas Estrangeiras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de ensino/aprendizagem de línguas estrangeiras e sua inclusão nos projetos político pedagógicos das escolas; desenvolvimento de processos de formação em línguas estrangeiras; literatura; tradução.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32.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Metodologias e Estratégias de Ensino/Aprendizagem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Metodologias e estratégias específicas de ensino/aprendizagem, como a educação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a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distância, o ensino presencial e de pedagogia de formação inicial, educação continuada, educação permanente e formação profissional.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33.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Mídia artes: Mídias contemporâneas, multimídia, web arte, arte digital; formação, memória, produção e difusão cultural e artística.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lastRenderedPageBreak/>
        <w:t xml:space="preserve">34.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Mídias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Produção e difusão de informações e conhecimentos através de veículos comunitários e universitários, impressos e eletrônicos (boletins, rádio, televisão, jornal, revistas, internet, etc.); promoção do uso didático dos meios de comunicação e de ações educativas sobre as mídias. </w:t>
      </w:r>
    </w:p>
    <w:p w:rsid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35.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Música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Apreciação, criação e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performance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; formação, capacitação e qualificação de pessoas que atuam na área musical; produção e divulgação de informações, conhecimentos e material didático na área; memória, produção e difusão cultural e artística.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36.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Organizações da Sociedade e Movimentos Sociais e Populares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Apoio à formação, organização e desenvolvimento de comitês, comissões, fóruns, associações,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ONG’s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,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OSCIP’s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, redes, cooperativas populares, sindicatos, dentre outros.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37.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Patrimônio Cultural, Histórico e Natural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Preservação, recuperação, promoção e difusão de patrimônio artístico, cultural e histórico (bens culturais móveis e imóveis, obras de arte, arquitetura, espaço urbano, paisagismo, música, literatura, teatro, dança, artesanato, folclore, manifestações religiosas populares), natural (natureza, meio ambiente) material e imaterial (culinária, costumes do povo), mediante formação, organização, manutenção, ampliação e equipamento de museus, bibliotecas, centros culturais, arquivos e outras organizações culturais, coleções e acervos; restauração de bens móveis e imóveis de reconhecido valor cultural; proteção e promoção do folclore, do artesanato, das tradições culturais e dos movimentos religiosos populares; valorização do patrimônio; memória, produção e difusão cultural e artística.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38.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Pessoa com Deficiências, Incapacidades e Necessidades Especiais: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Processos de atenção (educação, saúde, assistência social, etc.) de emancipação e inclusão de pessoas com deficiências, incapacidades físicas, sensoriais e mentais, síndromes, doenças crônicas, altas habilidades, dentre outras; promoção, defesa e garantia de direitos; desenvolvimento de metodologias de intervenção individual e coletiva, tendo como objeto enfocado na ação essas pessoas e suas famílias.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39.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Propriedade Intelectual e Patente: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Processos de identificação, regulamentação e registro de direitos autorais e outros sobre propriedade intelectual e patente.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40.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Questões Ambientais: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Implementação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e avaliação de processos de educação ambiental de redução da poluição do ar, águas e solo; discussão da Agenda 21; discussão de impactos ambientais de empreendimentos e de planos básicos ambientais; preservação de recursos naturais e planejamento ambiental; questões florestais; meio ambiente e qualidade de vida; cidadania e meio ambiente.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41.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Recursos Hídricos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Planejamento de micro bacias, preservação de mata ciliar e dos recursos hídricos, gerenciamento de recursos hídricos e Bacias Hidrográficas prevenção e controle da poluição; arbitragem de conflitos; participação em agências e comitês estaduais e nacionais; assessoria técnica a conselhos estaduais, comitês e consórcios municipais de recursos hídricos.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42.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Resíduos Sólidos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Ações normativas, operacionais, financeiras e de planejamento com base em critérios sanitários, ambientais e econômicos, para coletar, segregar, tratar e dispor resíduos ou dejetos; orientação para elaboração e desenvolvimento de projetos de planos de gestão integrada de resíduos sólidos urbanos, coleta seletiva, instalação de manejo de resíduos sólidos urbanos (RSU) reaproveitáveis (compostagem e reciclagem), destinação final de RSU (aterros sanitários e controlados), remediação de resíduos ou dejetos a céu aberto; orientação à organização de catadores de lixo.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lastRenderedPageBreak/>
        <w:t xml:space="preserve">43.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Saúde Animal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e metodologias visando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a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assistência à saúde animal: prevenção, diagnóstico e tratamento; prestação de serviços institucionais em laboratórios, clínicas e hospitais veterinários universitários.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44.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Saúde da Família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assistenciais e metodologias de intervenção para a saúde da família.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45.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Saúde e Proteção no Trabalho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Processos assistenciais, metodologias de intervenção, ergonomia, educação para a saúde e vigilância epidemiológica ambiental, tendo como alvo o ambiente de trabalho e como público os trabalhadores urbanos e rurais; saúde ocupacional.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46.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Saúde Humana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Promoção da saúde das pessoas, famílias e comunidades; humanização dos serviços; prestação de serviços institucionais em ambulatórios, laboratórios, clínicas e hospitais universitários; assistência à saúde de pessoas em serviços especializados de diagnóstico, análises clínicas e tratamento; clínicas odontológicas, de psicologia, dentre outras. </w:t>
      </w:r>
    </w:p>
    <w:p w:rsidR="0032133D" w:rsidRPr="002C1DEC" w:rsidRDefault="0032133D" w:rsidP="0032133D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47.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Segurança Alimentar e Nutricional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Incentivo à produção de alimentos básicos,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autoabastecimento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, agricultura urbana, hortas escolares e comunitárias, nutrição, educação para o consumo, regulação do mercado de alimentos, promoção e defesa do consumo alimentar.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48.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Segurança Pública e Defesa Social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Planejamento, implementação e avaliação de processos e metodologias, dentro de uma compreensão global do conceito de segurança pública, visando proporcionar soluções e o tratamento de problemas relacionados; orientação e assistência jurídica, judiciária, psicológica e social à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população carcerária e familiares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; assessoria a projetos de educação, saúde e trabalho aos apenados e familiares; questão penitenciária; violência; mediação de conflitos; atenção a vítimas de crimes violentos; proteção a testemunhas; policiamento comunitário. </w:t>
      </w:r>
    </w:p>
    <w:p w:rsidR="0032133D" w:rsidRPr="002C1DEC" w:rsidRDefault="0032133D" w:rsidP="002C1DEC">
      <w:pPr>
        <w:pStyle w:val="Pa8"/>
        <w:spacing w:after="200"/>
        <w:ind w:firstLine="560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49.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Tecnologia da Informação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>: Desenvolvimento de competência informacional para identificar, localizar, interpretar, relacionar, analisar, sintetizar, avaliar e comunicar informação em fontes impressas ou eletrônicas; inclusão digital. 85</w:t>
      </w:r>
    </w:p>
    <w:p w:rsidR="002C1DEC" w:rsidRDefault="0032133D" w:rsidP="002C1DEC">
      <w:pPr>
        <w:ind w:firstLine="567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50.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Terceira Idade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Planejamento, implementação e avaliação de processos de atenção (educação, saúde, assistência social,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etc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>), de emancipação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 w:rsidRPr="002C1DEC">
        <w:rPr>
          <w:rFonts w:ascii="Times New Roman" w:hAnsi="Times New Roman" w:cs="Times New Roman"/>
          <w:b/>
          <w:bCs/>
          <w:i/>
          <w:iCs/>
          <w:color w:val="211D1E"/>
          <w:sz w:val="26"/>
          <w:szCs w:val="26"/>
        </w:rPr>
        <w:t xml:space="preserve"> 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e inclusão; promoção, defesa e garantia de direitos; desenvolvimento de metodologias de intervenção, tendo como objeto enfocado na ação pessoas idosas e suas famílias. </w:t>
      </w:r>
    </w:p>
    <w:p w:rsidR="002C1DEC" w:rsidRDefault="0032133D" w:rsidP="002C1DEC">
      <w:pPr>
        <w:ind w:firstLine="567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51.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Turismo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Planejamento e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implementação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do turismo (ecológico, cultural, de lazer, de negócios, religioso, </w:t>
      </w:r>
      <w:proofErr w:type="spell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etc</w:t>
      </w:r>
      <w:proofErr w:type="spellEnd"/>
      <w:r w:rsidRPr="002C1DEC">
        <w:rPr>
          <w:rFonts w:ascii="Times New Roman" w:hAnsi="Times New Roman" w:cs="Times New Roman"/>
          <w:color w:val="211D1E"/>
          <w:sz w:val="23"/>
          <w:szCs w:val="23"/>
        </w:rPr>
        <w:t>) como setor gerador de emprego e renda para os municípios; desenvolvimento de novas tecnologias para avaliações de potencial turístico; produção e divulgação de imagens em acordo com as especificidades culturais das populações locais.</w:t>
      </w:r>
    </w:p>
    <w:p w:rsidR="002C1DEC" w:rsidRDefault="0032133D" w:rsidP="002C1DEC">
      <w:pPr>
        <w:ind w:firstLine="567"/>
        <w:jc w:val="both"/>
        <w:rPr>
          <w:rFonts w:ascii="Times New Roman" w:hAnsi="Times New Roman" w:cs="Times New Roman"/>
          <w:color w:val="211D1E"/>
          <w:sz w:val="23"/>
          <w:szCs w:val="23"/>
        </w:rPr>
      </w:pP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</w:t>
      </w: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52.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 xml:space="preserve">Uso de Drogas e Dependência Química: 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Prevenção e limitação da incidência e do consumo de drogas; tratamento de dependentes; assistência e orientação a usuários de drogas; recuperação e reintegração social. </w:t>
      </w:r>
    </w:p>
    <w:p w:rsidR="00150D82" w:rsidRPr="002C1DEC" w:rsidRDefault="0032133D" w:rsidP="002C1DEC">
      <w:pPr>
        <w:ind w:firstLine="567"/>
        <w:jc w:val="both"/>
        <w:rPr>
          <w:rFonts w:ascii="Times New Roman" w:hAnsi="Times New Roman" w:cs="Times New Roman"/>
        </w:rPr>
      </w:pPr>
      <w:r w:rsidRPr="002C1DEC">
        <w:rPr>
          <w:rFonts w:ascii="Times New Roman" w:hAnsi="Times New Roman" w:cs="Times New Roman"/>
          <w:b/>
          <w:bCs/>
          <w:color w:val="8DC73D"/>
          <w:sz w:val="23"/>
          <w:szCs w:val="23"/>
        </w:rPr>
        <w:t xml:space="preserve">53. </w:t>
      </w:r>
      <w:r w:rsidRPr="002C1DEC">
        <w:rPr>
          <w:rFonts w:ascii="Times New Roman" w:hAnsi="Times New Roman" w:cs="Times New Roman"/>
          <w:i/>
          <w:iCs/>
          <w:color w:val="211D1E"/>
          <w:sz w:val="23"/>
          <w:szCs w:val="23"/>
        </w:rPr>
        <w:t>Desenvolvimento Humano</w:t>
      </w:r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: Temas das diversas áreas do conhecimento, especialmente de ciências humanas, biológicas, sociais aplicadas, exatas e da terra, da saúde, ciências agrárias, engenharias, linguística, (letras e artes), visando </w:t>
      </w:r>
      <w:proofErr w:type="gramStart"/>
      <w:r w:rsidRPr="002C1DEC">
        <w:rPr>
          <w:rFonts w:ascii="Times New Roman" w:hAnsi="Times New Roman" w:cs="Times New Roman"/>
          <w:color w:val="211D1E"/>
          <w:sz w:val="23"/>
          <w:szCs w:val="23"/>
        </w:rPr>
        <w:t>a</w:t>
      </w:r>
      <w:proofErr w:type="gramEnd"/>
      <w:r w:rsidRPr="002C1DEC">
        <w:rPr>
          <w:rFonts w:ascii="Times New Roman" w:hAnsi="Times New Roman" w:cs="Times New Roman"/>
          <w:color w:val="211D1E"/>
          <w:sz w:val="23"/>
          <w:szCs w:val="23"/>
        </w:rPr>
        <w:t xml:space="preserve"> reflexão discussão, atualização e aperfeiçoamento humano, espiritualidade e religiosidade</w:t>
      </w:r>
    </w:p>
    <w:sectPr w:rsidR="00150D82" w:rsidRPr="002C1DEC" w:rsidSect="00C37A91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91" w:rsidRDefault="00C37A91" w:rsidP="00C37A91">
      <w:pPr>
        <w:spacing w:after="0" w:line="240" w:lineRule="auto"/>
      </w:pPr>
      <w:r>
        <w:separator/>
      </w:r>
    </w:p>
  </w:endnote>
  <w:endnote w:type="continuationSeparator" w:id="0">
    <w:p w:rsidR="00C37A91" w:rsidRDefault="00C37A91" w:rsidP="00C3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91" w:rsidRDefault="00C37A91" w:rsidP="00C37A91">
      <w:pPr>
        <w:spacing w:after="0" w:line="240" w:lineRule="auto"/>
      </w:pPr>
      <w:r>
        <w:separator/>
      </w:r>
    </w:p>
  </w:footnote>
  <w:footnote w:type="continuationSeparator" w:id="0">
    <w:p w:rsidR="00C37A91" w:rsidRDefault="00C37A91" w:rsidP="00C3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91" w:rsidRPr="009C6861" w:rsidRDefault="009C6861" w:rsidP="00C37A91">
    <w:pPr>
      <w:pStyle w:val="Cabealho"/>
      <w:tabs>
        <w:tab w:val="clear" w:pos="4252"/>
        <w:tab w:val="center" w:pos="4253"/>
        <w:tab w:val="right" w:pos="8647"/>
      </w:tabs>
      <w:ind w:right="707"/>
      <w:jc w:val="center"/>
      <w:rPr>
        <w:rFonts w:ascii="Arial" w:hAnsi="Arial" w:cs="Arial"/>
        <w:b/>
        <w:bCs/>
        <w:sz w:val="18"/>
        <w:szCs w:val="18"/>
      </w:rPr>
    </w:pPr>
    <w:r w:rsidRPr="00C37A91">
      <w:rPr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58665325" wp14:editId="68909CC3">
          <wp:simplePos x="0" y="0"/>
          <wp:positionH relativeFrom="column">
            <wp:posOffset>-452120</wp:posOffset>
          </wp:positionH>
          <wp:positionV relativeFrom="paragraph">
            <wp:posOffset>-164465</wp:posOffset>
          </wp:positionV>
          <wp:extent cx="695325" cy="690880"/>
          <wp:effectExtent l="0" t="0" r="952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08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19848AD0" wp14:editId="0CCE10C7">
          <wp:simplePos x="0" y="0"/>
          <wp:positionH relativeFrom="column">
            <wp:posOffset>5064125</wp:posOffset>
          </wp:positionH>
          <wp:positionV relativeFrom="paragraph">
            <wp:posOffset>-57785</wp:posOffset>
          </wp:positionV>
          <wp:extent cx="964565" cy="511175"/>
          <wp:effectExtent l="0" t="0" r="6985" b="3175"/>
          <wp:wrapNone/>
          <wp:docPr id="3" name="Imagem 3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91">
      <w:rPr>
        <w:rFonts w:ascii="Arial" w:hAnsi="Arial" w:cs="Arial"/>
        <w:b/>
        <w:bCs/>
        <w:sz w:val="20"/>
        <w:szCs w:val="20"/>
      </w:rPr>
      <w:t xml:space="preserve"> </w:t>
    </w:r>
    <w:r w:rsidR="00C37A91" w:rsidRPr="009C6861">
      <w:rPr>
        <w:rFonts w:ascii="Arial" w:hAnsi="Arial" w:cs="Arial"/>
        <w:b/>
        <w:bCs/>
        <w:sz w:val="18"/>
        <w:szCs w:val="18"/>
      </w:rPr>
      <w:t>MINISTÉRIO DA EDUCAÇÃO</w:t>
    </w:r>
  </w:p>
  <w:p w:rsidR="00C37A91" w:rsidRPr="009C6861" w:rsidRDefault="00C37A91" w:rsidP="00C37A91">
    <w:pPr>
      <w:pStyle w:val="Cabealho"/>
      <w:tabs>
        <w:tab w:val="center" w:pos="-13467"/>
        <w:tab w:val="left" w:pos="9639"/>
      </w:tabs>
      <w:ind w:left="-284" w:right="826"/>
      <w:jc w:val="center"/>
      <w:rPr>
        <w:rFonts w:ascii="Arial" w:hAnsi="Arial" w:cs="Arial"/>
        <w:b/>
        <w:bCs/>
        <w:sz w:val="18"/>
        <w:szCs w:val="18"/>
      </w:rPr>
    </w:pPr>
    <w:r w:rsidRPr="009C6861">
      <w:rPr>
        <w:rFonts w:ascii="Arial" w:hAnsi="Arial" w:cs="Arial"/>
        <w:b/>
        <w:bCs/>
        <w:sz w:val="18"/>
        <w:szCs w:val="18"/>
      </w:rPr>
      <w:t xml:space="preserve">         SECRETARIA DE EDUCAÇÃO PROFISSIONAL E TCNOLÓGICA</w:t>
    </w:r>
  </w:p>
  <w:p w:rsidR="00C37A91" w:rsidRPr="009C6861" w:rsidRDefault="00C37A91" w:rsidP="00C37A91">
    <w:pPr>
      <w:pStyle w:val="Cabealho"/>
      <w:tabs>
        <w:tab w:val="center" w:pos="-13467"/>
        <w:tab w:val="left" w:pos="9639"/>
      </w:tabs>
      <w:ind w:left="-284" w:right="826"/>
      <w:jc w:val="center"/>
      <w:rPr>
        <w:rFonts w:ascii="Arial" w:hAnsi="Arial" w:cs="Arial"/>
        <w:b/>
        <w:bCs/>
        <w:sz w:val="18"/>
        <w:szCs w:val="18"/>
      </w:rPr>
    </w:pPr>
    <w:r w:rsidRPr="009C6861">
      <w:rPr>
        <w:rFonts w:ascii="Arial" w:hAnsi="Arial" w:cs="Arial"/>
        <w:b/>
        <w:bCs/>
        <w:sz w:val="18"/>
        <w:szCs w:val="18"/>
      </w:rPr>
      <w:t xml:space="preserve">     INSTITUTO FEDERAL DE EDUCAÇÃO, CIÊNCIA E TECNOLOGIA DO </w:t>
    </w:r>
    <w:proofErr w:type="gramStart"/>
    <w:r w:rsidRPr="009C6861">
      <w:rPr>
        <w:rFonts w:ascii="Arial" w:hAnsi="Arial" w:cs="Arial"/>
        <w:b/>
        <w:bCs/>
        <w:sz w:val="18"/>
        <w:szCs w:val="18"/>
      </w:rPr>
      <w:t>AMAZONAS</w:t>
    </w:r>
    <w:proofErr w:type="gramEnd"/>
  </w:p>
  <w:p w:rsidR="00C37A91" w:rsidRPr="00C37A91" w:rsidRDefault="00C37A91" w:rsidP="00C37A91">
    <w:pPr>
      <w:pStyle w:val="Cabealho"/>
      <w:tabs>
        <w:tab w:val="center" w:pos="-13467"/>
        <w:tab w:val="left" w:pos="9639"/>
      </w:tabs>
      <w:ind w:left="-284" w:right="826"/>
      <w:jc w:val="center"/>
      <w:rPr>
        <w:rFonts w:ascii="Arial" w:hAnsi="Arial" w:cs="Arial"/>
        <w:b/>
        <w:bCs/>
        <w:sz w:val="20"/>
        <w:szCs w:val="20"/>
      </w:rPr>
    </w:pPr>
    <w:r w:rsidRPr="009C6861">
      <w:rPr>
        <w:rFonts w:ascii="Arial" w:hAnsi="Arial" w:cs="Arial"/>
        <w:b/>
        <w:bCs/>
        <w:sz w:val="18"/>
        <w:szCs w:val="18"/>
      </w:rPr>
      <w:t xml:space="preserve">          </w:t>
    </w:r>
    <w:proofErr w:type="gramStart"/>
    <w:r w:rsidRPr="009C6861">
      <w:rPr>
        <w:rFonts w:ascii="Arial" w:hAnsi="Arial" w:cs="Arial"/>
        <w:b/>
        <w:bCs/>
        <w:sz w:val="18"/>
        <w:szCs w:val="18"/>
      </w:rPr>
      <w:t>PRÓ REITORIA</w:t>
    </w:r>
    <w:proofErr w:type="gramEnd"/>
    <w:r w:rsidRPr="009C6861">
      <w:rPr>
        <w:rFonts w:ascii="Arial" w:hAnsi="Arial" w:cs="Arial"/>
        <w:b/>
        <w:bCs/>
        <w:sz w:val="18"/>
        <w:szCs w:val="18"/>
      </w:rPr>
      <w:t xml:space="preserve"> DE EXTENSÃO</w:t>
    </w:r>
  </w:p>
  <w:p w:rsidR="00C37A91" w:rsidRDefault="00C37A91">
    <w:pPr>
      <w:pStyle w:val="Cabealho"/>
    </w:pPr>
  </w:p>
  <w:p w:rsidR="00C37A91" w:rsidRDefault="00C37A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3D"/>
    <w:rsid w:val="002C1DEC"/>
    <w:rsid w:val="0032133D"/>
    <w:rsid w:val="007C0DCC"/>
    <w:rsid w:val="009424C7"/>
    <w:rsid w:val="009C6861"/>
    <w:rsid w:val="00A858D7"/>
    <w:rsid w:val="00B062EB"/>
    <w:rsid w:val="00C37A91"/>
    <w:rsid w:val="00C5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32133D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7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A91"/>
  </w:style>
  <w:style w:type="paragraph" w:styleId="Rodap">
    <w:name w:val="footer"/>
    <w:basedOn w:val="Normal"/>
    <w:link w:val="RodapChar"/>
    <w:uiPriority w:val="99"/>
    <w:unhideWhenUsed/>
    <w:rsid w:val="00C37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A91"/>
  </w:style>
  <w:style w:type="paragraph" w:styleId="Textodebalo">
    <w:name w:val="Balloon Text"/>
    <w:basedOn w:val="Normal"/>
    <w:link w:val="TextodebaloChar"/>
    <w:uiPriority w:val="99"/>
    <w:semiHidden/>
    <w:unhideWhenUsed/>
    <w:rsid w:val="00C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32133D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37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A91"/>
  </w:style>
  <w:style w:type="paragraph" w:styleId="Rodap">
    <w:name w:val="footer"/>
    <w:basedOn w:val="Normal"/>
    <w:link w:val="RodapChar"/>
    <w:uiPriority w:val="99"/>
    <w:unhideWhenUsed/>
    <w:rsid w:val="00C37A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A91"/>
  </w:style>
  <w:style w:type="paragraph" w:styleId="Textodebalo">
    <w:name w:val="Balloon Text"/>
    <w:basedOn w:val="Normal"/>
    <w:link w:val="TextodebaloChar"/>
    <w:uiPriority w:val="99"/>
    <w:semiHidden/>
    <w:unhideWhenUsed/>
    <w:rsid w:val="00C3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2561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Bezerra de Oliveira</dc:creator>
  <cp:lastModifiedBy>Nara Bezerra de Oliveira</cp:lastModifiedBy>
  <cp:revision>5</cp:revision>
  <cp:lastPrinted>2017-03-17T13:51:00Z</cp:lastPrinted>
  <dcterms:created xsi:type="dcterms:W3CDTF">2017-03-06T21:42:00Z</dcterms:created>
  <dcterms:modified xsi:type="dcterms:W3CDTF">2017-03-24T15:32:00Z</dcterms:modified>
</cp:coreProperties>
</file>